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7310" w14:textId="77777777" w:rsidR="00AB368D" w:rsidRDefault="00AB368D" w:rsidP="00AB368D">
      <w:pPr>
        <w:tabs>
          <w:tab w:val="left" w:pos="4253"/>
          <w:tab w:val="left" w:pos="7371"/>
        </w:tabs>
        <w:rPr>
          <w:rFonts w:ascii="Arial" w:hAnsi="Arial" w:cs="Arial"/>
        </w:rPr>
      </w:pPr>
      <w:r>
        <w:rPr>
          <w:rFonts w:ascii="Arial" w:hAnsi="Arial" w:cs="Arial"/>
          <w:noProof/>
        </w:rPr>
        <w:drawing>
          <wp:inline distT="0" distB="0" distL="0" distR="0" wp14:anchorId="2688E2C3" wp14:editId="6C702449">
            <wp:extent cx="2247692" cy="8382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USS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3947" cy="918845"/>
                    </a:xfrm>
                    <a:prstGeom prst="rect">
                      <a:avLst/>
                    </a:prstGeom>
                  </pic:spPr>
                </pic:pic>
              </a:graphicData>
            </a:graphic>
          </wp:inline>
        </w:drawing>
      </w:r>
      <w:r>
        <w:rPr>
          <w:rFonts w:ascii="Arial" w:hAnsi="Arial" w:cs="Arial"/>
        </w:rPr>
        <w:t xml:space="preserve"> </w:t>
      </w:r>
      <w:r>
        <w:rPr>
          <w:rFonts w:ascii="Arial" w:hAnsi="Arial" w:cs="Arial"/>
          <w:b/>
          <w:noProof/>
        </w:rPr>
        <w:tab/>
      </w:r>
      <w:r>
        <w:rPr>
          <w:rFonts w:ascii="Arial" w:hAnsi="Arial" w:cs="Arial"/>
          <w:noProof/>
        </w:rPr>
        <w:drawing>
          <wp:inline distT="0" distB="0" distL="0" distR="0" wp14:anchorId="252CEF5F" wp14:editId="47E7C3E3">
            <wp:extent cx="1644015" cy="5355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_blu3rig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6951" cy="582085"/>
                    </a:xfrm>
                    <a:prstGeom prst="rect">
                      <a:avLst/>
                    </a:prstGeom>
                  </pic:spPr>
                </pic:pic>
              </a:graphicData>
            </a:graphic>
          </wp:inline>
        </w:drawing>
      </w:r>
      <w:r>
        <w:rPr>
          <w:rFonts w:ascii="Arial" w:hAnsi="Arial" w:cs="Arial"/>
        </w:rPr>
        <w:t xml:space="preserve">    </w:t>
      </w:r>
      <w:r>
        <w:rPr>
          <w:rFonts w:ascii="Arial" w:hAnsi="Arial" w:cs="Arial"/>
        </w:rPr>
        <w:tab/>
      </w:r>
      <w:r>
        <w:rPr>
          <w:rFonts w:ascii="Arial" w:hAnsi="Arial" w:cs="Arial"/>
          <w:noProof/>
        </w:rPr>
        <w:drawing>
          <wp:inline distT="0" distB="0" distL="0" distR="0" wp14:anchorId="2152B408" wp14:editId="7CD16534">
            <wp:extent cx="1089660" cy="679120"/>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io di milan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913" cy="706700"/>
                    </a:xfrm>
                    <a:prstGeom prst="rect">
                      <a:avLst/>
                    </a:prstGeom>
                  </pic:spPr>
                </pic:pic>
              </a:graphicData>
            </a:graphic>
          </wp:inline>
        </w:drawing>
      </w:r>
    </w:p>
    <w:p w14:paraId="46466179" w14:textId="77777777" w:rsidR="00AB368D" w:rsidRDefault="00AB368D" w:rsidP="00B207E6">
      <w:pPr>
        <w:spacing w:after="0" w:line="240" w:lineRule="auto"/>
        <w:jc w:val="center"/>
        <w:rPr>
          <w:rStyle w:val="Enfasigrassetto"/>
          <w:rFonts w:cstheme="minorHAnsi"/>
          <w:sz w:val="21"/>
          <w:szCs w:val="21"/>
        </w:rPr>
      </w:pPr>
    </w:p>
    <w:p w14:paraId="12CCA1EB" w14:textId="77777777" w:rsidR="00AB368D" w:rsidRDefault="00AB368D" w:rsidP="00B207E6">
      <w:pPr>
        <w:spacing w:after="0" w:line="240" w:lineRule="auto"/>
        <w:jc w:val="center"/>
        <w:rPr>
          <w:rStyle w:val="Enfasigrassetto"/>
          <w:rFonts w:cstheme="minorHAnsi"/>
          <w:sz w:val="21"/>
          <w:szCs w:val="21"/>
        </w:rPr>
      </w:pPr>
    </w:p>
    <w:p w14:paraId="1CAF72BF" w14:textId="157B030C" w:rsidR="00245465" w:rsidRPr="00854235" w:rsidRDefault="00B207E6" w:rsidP="00B207E6">
      <w:pPr>
        <w:spacing w:after="0" w:line="240" w:lineRule="auto"/>
        <w:jc w:val="center"/>
        <w:rPr>
          <w:rStyle w:val="Enfasigrassetto"/>
          <w:rFonts w:cstheme="minorHAnsi"/>
          <w:bCs w:val="0"/>
          <w:sz w:val="21"/>
          <w:szCs w:val="21"/>
        </w:rPr>
      </w:pPr>
      <w:r w:rsidRPr="00854235">
        <w:rPr>
          <w:rStyle w:val="Enfasigrassetto"/>
          <w:rFonts w:cstheme="minorHAnsi"/>
          <w:sz w:val="21"/>
          <w:szCs w:val="21"/>
        </w:rPr>
        <w:t xml:space="preserve">SIGLATA </w:t>
      </w:r>
      <w:r w:rsidR="00850AFF" w:rsidRPr="00854235">
        <w:rPr>
          <w:rStyle w:val="Enfasigrassetto"/>
          <w:rFonts w:cstheme="minorHAnsi"/>
          <w:sz w:val="21"/>
          <w:szCs w:val="21"/>
        </w:rPr>
        <w:t>LA</w:t>
      </w:r>
      <w:r w:rsidRPr="00854235">
        <w:rPr>
          <w:rStyle w:val="Enfasigrassetto"/>
          <w:rFonts w:cstheme="minorHAnsi"/>
          <w:sz w:val="21"/>
          <w:szCs w:val="21"/>
        </w:rPr>
        <w:t xml:space="preserve"> CONVENZIONE TRA </w:t>
      </w:r>
      <w:r w:rsidRPr="00854235">
        <w:rPr>
          <w:rStyle w:val="Enfasigrassetto"/>
          <w:rFonts w:cstheme="minorHAnsi"/>
          <w:bCs w:val="0"/>
          <w:sz w:val="21"/>
          <w:szCs w:val="21"/>
        </w:rPr>
        <w:t xml:space="preserve">IUSS PAVIA, UNIVERSITÀ DEGLI STUDI DI MILANO E COLLEGIO DI MILANO </w:t>
      </w:r>
    </w:p>
    <w:p w14:paraId="11D1DD3C" w14:textId="30DD9C73" w:rsidR="00B207E6" w:rsidRDefault="00B207E6" w:rsidP="00B207E6">
      <w:pPr>
        <w:spacing w:after="0" w:line="240" w:lineRule="auto"/>
        <w:jc w:val="center"/>
        <w:rPr>
          <w:rStyle w:val="Enfasigrassetto"/>
          <w:rFonts w:cstheme="minorHAnsi"/>
          <w:bCs w:val="0"/>
          <w:sz w:val="21"/>
          <w:szCs w:val="21"/>
        </w:rPr>
      </w:pPr>
      <w:r w:rsidRPr="00854235">
        <w:rPr>
          <w:rStyle w:val="Enfasigrassetto"/>
          <w:rFonts w:cstheme="minorHAnsi"/>
          <w:bCs w:val="0"/>
          <w:sz w:val="21"/>
          <w:szCs w:val="21"/>
        </w:rPr>
        <w:t xml:space="preserve">PER L’ATTIVAZIONE </w:t>
      </w:r>
      <w:r w:rsidR="007175A6" w:rsidRPr="00854235">
        <w:rPr>
          <w:rStyle w:val="Enfasigrassetto"/>
          <w:rFonts w:cstheme="minorHAnsi"/>
          <w:bCs w:val="0"/>
          <w:sz w:val="21"/>
          <w:szCs w:val="21"/>
        </w:rPr>
        <w:t xml:space="preserve">DELL’OFFERTA </w:t>
      </w:r>
      <w:r w:rsidR="00850AFF" w:rsidRPr="00854235">
        <w:rPr>
          <w:rStyle w:val="Enfasigrassetto"/>
          <w:rFonts w:cstheme="minorHAnsi"/>
          <w:bCs w:val="0"/>
          <w:sz w:val="21"/>
          <w:szCs w:val="21"/>
        </w:rPr>
        <w:t>DI PERCORSI FORMATIVI DI ECCELLENZA</w:t>
      </w:r>
    </w:p>
    <w:p w14:paraId="40C7A418" w14:textId="45EF0F06" w:rsidR="00A92322" w:rsidRDefault="00A92322" w:rsidP="00B207E6">
      <w:pPr>
        <w:spacing w:after="0" w:line="240" w:lineRule="auto"/>
        <w:jc w:val="center"/>
        <w:rPr>
          <w:rFonts w:cstheme="minorHAnsi"/>
          <w:b/>
          <w:sz w:val="21"/>
          <w:szCs w:val="21"/>
        </w:rPr>
      </w:pPr>
    </w:p>
    <w:p w14:paraId="7F203F01" w14:textId="51C36002" w:rsidR="00A92322" w:rsidRPr="00D85C1C" w:rsidRDefault="00A92322" w:rsidP="00B207E6">
      <w:pPr>
        <w:spacing w:after="0" w:line="240" w:lineRule="auto"/>
        <w:jc w:val="center"/>
        <w:rPr>
          <w:rFonts w:cstheme="minorHAnsi"/>
          <w:i/>
          <w:sz w:val="21"/>
          <w:szCs w:val="21"/>
        </w:rPr>
      </w:pPr>
      <w:r w:rsidRPr="00D85C1C">
        <w:rPr>
          <w:rFonts w:cstheme="minorHAnsi"/>
          <w:i/>
          <w:sz w:val="21"/>
          <w:szCs w:val="21"/>
        </w:rPr>
        <w:t xml:space="preserve">Una nuova offerta </w:t>
      </w:r>
      <w:r w:rsidR="00D85C1C" w:rsidRPr="00D85C1C">
        <w:rPr>
          <w:rFonts w:cstheme="minorHAnsi"/>
          <w:i/>
          <w:sz w:val="21"/>
          <w:szCs w:val="21"/>
        </w:rPr>
        <w:t>formativa di Corsi Ordinari per studenti meritevoli e di elevate capacità, svolti in contemporanea al corso di studi universitario</w:t>
      </w:r>
      <w:r w:rsidR="00D85C1C">
        <w:rPr>
          <w:rFonts w:cstheme="minorHAnsi"/>
          <w:i/>
          <w:sz w:val="21"/>
          <w:szCs w:val="21"/>
        </w:rPr>
        <w:t>. Ottanta i posti a disposizione di primo livello, secondo livello e ciclo unico, assegnati tramite concorso nazionale, le cui candidature devono pervenire entro il 26 agosto.</w:t>
      </w:r>
    </w:p>
    <w:p w14:paraId="01DBD368" w14:textId="628AB0ED" w:rsidR="00B11CB2" w:rsidRDefault="00B207E6" w:rsidP="00B207E6">
      <w:pPr>
        <w:pStyle w:val="NormaleWeb"/>
        <w:jc w:val="both"/>
        <w:rPr>
          <w:rFonts w:asciiTheme="minorHAnsi" w:hAnsiTheme="minorHAnsi" w:cstheme="minorHAnsi"/>
          <w:sz w:val="22"/>
          <w:szCs w:val="22"/>
        </w:rPr>
      </w:pPr>
      <w:r w:rsidRPr="00854235">
        <w:rPr>
          <w:rFonts w:asciiTheme="minorHAnsi" w:hAnsiTheme="minorHAnsi" w:cstheme="minorHAnsi"/>
          <w:sz w:val="22"/>
          <w:szCs w:val="22"/>
        </w:rPr>
        <w:t xml:space="preserve">Pavia, 10 giugno 2022 </w:t>
      </w:r>
      <w:r w:rsidR="00B11CB2">
        <w:rPr>
          <w:rFonts w:asciiTheme="minorHAnsi" w:hAnsiTheme="minorHAnsi" w:cstheme="minorHAnsi"/>
          <w:sz w:val="22"/>
          <w:szCs w:val="22"/>
        </w:rPr>
        <w:t>–</w:t>
      </w:r>
      <w:r w:rsidRPr="00854235">
        <w:rPr>
          <w:rFonts w:asciiTheme="minorHAnsi" w:hAnsiTheme="minorHAnsi" w:cstheme="minorHAnsi"/>
          <w:sz w:val="22"/>
          <w:szCs w:val="22"/>
        </w:rPr>
        <w:t xml:space="preserve"> </w:t>
      </w:r>
      <w:r w:rsidR="00B11CB2">
        <w:rPr>
          <w:rFonts w:asciiTheme="minorHAnsi" w:hAnsiTheme="minorHAnsi" w:cstheme="minorHAnsi"/>
          <w:sz w:val="22"/>
          <w:szCs w:val="22"/>
        </w:rPr>
        <w:t>Stamattina, presso l’Aula Magna del Palazzo del Broletto a Pavia, i</w:t>
      </w:r>
      <w:r w:rsidR="00B11CB2" w:rsidRPr="00854235">
        <w:rPr>
          <w:rFonts w:asciiTheme="minorHAnsi" w:hAnsiTheme="minorHAnsi" w:cstheme="minorHAnsi"/>
          <w:sz w:val="22"/>
          <w:szCs w:val="22"/>
        </w:rPr>
        <w:t xml:space="preserve">l </w:t>
      </w:r>
      <w:r w:rsidR="00B11CB2" w:rsidRPr="00854235">
        <w:rPr>
          <w:rFonts w:asciiTheme="minorHAnsi" w:hAnsiTheme="minorHAnsi" w:cstheme="minorHAnsi"/>
          <w:b/>
          <w:sz w:val="22"/>
          <w:szCs w:val="22"/>
        </w:rPr>
        <w:t>prof. Riccardo Pietrabissa</w:t>
      </w:r>
      <w:r w:rsidR="00B11CB2" w:rsidRPr="00854235">
        <w:rPr>
          <w:rFonts w:asciiTheme="minorHAnsi" w:hAnsiTheme="minorHAnsi" w:cstheme="minorHAnsi"/>
          <w:sz w:val="22"/>
          <w:szCs w:val="22"/>
        </w:rPr>
        <w:t xml:space="preserve">, Rettore della Scuola Universitaria Superiore IUSS di Pavia, il prof. </w:t>
      </w:r>
      <w:r w:rsidR="00B11CB2" w:rsidRPr="00854235">
        <w:rPr>
          <w:rFonts w:asciiTheme="minorHAnsi" w:hAnsiTheme="minorHAnsi" w:cstheme="minorHAnsi"/>
          <w:b/>
          <w:sz w:val="22"/>
          <w:szCs w:val="22"/>
        </w:rPr>
        <w:t>Elio Franzini,</w:t>
      </w:r>
      <w:r w:rsidR="00B11CB2" w:rsidRPr="00854235">
        <w:rPr>
          <w:rFonts w:asciiTheme="minorHAnsi" w:hAnsiTheme="minorHAnsi" w:cstheme="minorHAnsi"/>
          <w:sz w:val="22"/>
          <w:szCs w:val="22"/>
        </w:rPr>
        <w:t xml:space="preserve"> Rettore dell’Università degli Studi di Milano e il dott. </w:t>
      </w:r>
      <w:r w:rsidR="00B11CB2" w:rsidRPr="00854235">
        <w:rPr>
          <w:rFonts w:asciiTheme="minorHAnsi" w:hAnsiTheme="minorHAnsi" w:cstheme="minorHAnsi"/>
          <w:b/>
          <w:sz w:val="22"/>
          <w:szCs w:val="22"/>
        </w:rPr>
        <w:t>Stefano Blanco,</w:t>
      </w:r>
      <w:r w:rsidR="00B11CB2" w:rsidRPr="00854235">
        <w:rPr>
          <w:rFonts w:asciiTheme="minorHAnsi" w:hAnsiTheme="minorHAnsi" w:cstheme="minorHAnsi"/>
          <w:sz w:val="22"/>
          <w:szCs w:val="22"/>
        </w:rPr>
        <w:t xml:space="preserve"> Direttore Generale della Fondazione Collegio delle Università Milanesi</w:t>
      </w:r>
      <w:r w:rsidR="00B11CB2">
        <w:rPr>
          <w:rFonts w:asciiTheme="minorHAnsi" w:hAnsiTheme="minorHAnsi" w:cstheme="minorHAnsi"/>
          <w:sz w:val="22"/>
          <w:szCs w:val="22"/>
        </w:rPr>
        <w:t xml:space="preserve">, hanno sottoscritto </w:t>
      </w:r>
      <w:r w:rsidR="00B11CB2" w:rsidRPr="00D85C1C">
        <w:rPr>
          <w:rFonts w:asciiTheme="minorHAnsi" w:hAnsiTheme="minorHAnsi" w:cstheme="minorHAnsi"/>
          <w:b/>
          <w:sz w:val="22"/>
          <w:szCs w:val="22"/>
        </w:rPr>
        <w:t>una convenzione per l’attivazione di una nuova proposta formativa per studenti meritevoli e di elevate capacità</w:t>
      </w:r>
      <w:r w:rsidR="00B11CB2">
        <w:rPr>
          <w:rFonts w:asciiTheme="minorHAnsi" w:hAnsiTheme="minorHAnsi" w:cstheme="minorHAnsi"/>
          <w:sz w:val="22"/>
          <w:szCs w:val="22"/>
        </w:rPr>
        <w:t xml:space="preserve">. Per lo IUSS questa convenzione si </w:t>
      </w:r>
      <w:r w:rsidR="00596C15">
        <w:rPr>
          <w:rFonts w:asciiTheme="minorHAnsi" w:hAnsiTheme="minorHAnsi" w:cstheme="minorHAnsi"/>
          <w:sz w:val="22"/>
          <w:szCs w:val="22"/>
        </w:rPr>
        <w:t>affianca alla storica collaborazione</w:t>
      </w:r>
      <w:r w:rsidR="00CF2EA2">
        <w:rPr>
          <w:rFonts w:asciiTheme="minorHAnsi" w:hAnsiTheme="minorHAnsi" w:cstheme="minorHAnsi"/>
          <w:sz w:val="22"/>
          <w:szCs w:val="22"/>
        </w:rPr>
        <w:t xml:space="preserve"> </w:t>
      </w:r>
      <w:r w:rsidR="00B11CB2">
        <w:rPr>
          <w:rFonts w:asciiTheme="minorHAnsi" w:hAnsiTheme="minorHAnsi" w:cstheme="minorHAnsi"/>
          <w:sz w:val="22"/>
          <w:szCs w:val="22"/>
        </w:rPr>
        <w:t xml:space="preserve">con l’Università di Pavia che resta immutata e pienamente operativa; per la Statale di Milano l’accordo offre </w:t>
      </w:r>
      <w:r w:rsidR="00F20597">
        <w:rPr>
          <w:rFonts w:asciiTheme="minorHAnsi" w:hAnsiTheme="minorHAnsi" w:cstheme="minorHAnsi"/>
          <w:sz w:val="22"/>
          <w:szCs w:val="22"/>
        </w:rPr>
        <w:t xml:space="preserve">ai suoi studenti </w:t>
      </w:r>
      <w:r w:rsidR="00B11CB2">
        <w:rPr>
          <w:rFonts w:asciiTheme="minorHAnsi" w:hAnsiTheme="minorHAnsi" w:cstheme="minorHAnsi"/>
          <w:sz w:val="22"/>
          <w:szCs w:val="22"/>
        </w:rPr>
        <w:t>l’opportunità</w:t>
      </w:r>
      <w:r w:rsidR="00F20597">
        <w:rPr>
          <w:rFonts w:asciiTheme="minorHAnsi" w:hAnsiTheme="minorHAnsi" w:cstheme="minorHAnsi"/>
          <w:sz w:val="22"/>
          <w:szCs w:val="22"/>
        </w:rPr>
        <w:t xml:space="preserve"> di frequentare i corsi dello IUSS e ottenere il Diploma di Scuola Superiore; il Collegio di Milano partecipa garantendo il requisito della collegialità agli allievi della Statale e offre parte della didattica integrativa. La convenzione si attiverà con il prossimo anno accademico per gli allievi del primo anno e si estenderà di anno in anno fino a raggiungere la piena attuazione fra cinque anni. </w:t>
      </w:r>
      <w:r w:rsidR="00B11CB2">
        <w:rPr>
          <w:rFonts w:asciiTheme="minorHAnsi" w:hAnsiTheme="minorHAnsi" w:cstheme="minorHAnsi"/>
          <w:sz w:val="22"/>
          <w:szCs w:val="22"/>
        </w:rPr>
        <w:t xml:space="preserve"> </w:t>
      </w:r>
    </w:p>
    <w:p w14:paraId="0117D989" w14:textId="598CFB9E" w:rsidR="00A13D36" w:rsidRPr="00854235" w:rsidRDefault="00F20597" w:rsidP="00893F9F">
      <w:pPr>
        <w:spacing w:after="0" w:line="240" w:lineRule="auto"/>
        <w:jc w:val="both"/>
        <w:rPr>
          <w:rFonts w:eastAsia="Times New Roman" w:cstheme="minorHAnsi"/>
          <w:b/>
          <w:bCs/>
          <w:lang w:eastAsia="it-IT"/>
        </w:rPr>
      </w:pPr>
      <w:r>
        <w:rPr>
          <w:rFonts w:eastAsia="Times New Roman" w:cstheme="minorHAnsi"/>
          <w:bCs/>
          <w:lang w:eastAsia="it-IT"/>
        </w:rPr>
        <w:t xml:space="preserve">L’offerta </w:t>
      </w:r>
      <w:r w:rsidR="00893F9F">
        <w:rPr>
          <w:rFonts w:eastAsia="Times New Roman" w:cstheme="minorHAnsi"/>
          <w:bCs/>
          <w:lang w:eastAsia="it-IT"/>
        </w:rPr>
        <w:t>didattica</w:t>
      </w:r>
      <w:r>
        <w:rPr>
          <w:rFonts w:eastAsia="Times New Roman" w:cstheme="minorHAnsi"/>
          <w:bCs/>
          <w:lang w:eastAsia="it-IT"/>
        </w:rPr>
        <w:t xml:space="preserve"> riguarda i Corsi Ordin</w:t>
      </w:r>
      <w:r w:rsidR="00893F9F">
        <w:rPr>
          <w:rFonts w:eastAsia="Times New Roman" w:cstheme="minorHAnsi"/>
          <w:bCs/>
          <w:lang w:eastAsia="it-IT"/>
        </w:rPr>
        <w:t>a</w:t>
      </w:r>
      <w:r>
        <w:rPr>
          <w:rFonts w:eastAsia="Times New Roman" w:cstheme="minorHAnsi"/>
          <w:bCs/>
          <w:lang w:eastAsia="it-IT"/>
        </w:rPr>
        <w:t>ri</w:t>
      </w:r>
      <w:r w:rsidR="00893F9F">
        <w:rPr>
          <w:rFonts w:eastAsia="Times New Roman" w:cstheme="minorHAnsi"/>
          <w:bCs/>
          <w:lang w:eastAsia="it-IT"/>
        </w:rPr>
        <w:t>, tipiche attività delle Scuole Universitarie Superiori che consistono in</w:t>
      </w:r>
      <w:r w:rsidR="00320C82" w:rsidRPr="00854235">
        <w:rPr>
          <w:rFonts w:eastAsia="Times New Roman" w:cstheme="minorHAnsi"/>
          <w:bCs/>
          <w:lang w:eastAsia="it-IT"/>
        </w:rPr>
        <w:t xml:space="preserve"> </w:t>
      </w:r>
      <w:r w:rsidR="00320C82" w:rsidRPr="00854235">
        <w:rPr>
          <w:rFonts w:eastAsia="Times New Roman" w:cstheme="minorHAnsi"/>
          <w:b/>
          <w:bCs/>
          <w:lang w:eastAsia="it-IT"/>
        </w:rPr>
        <w:t>percorsi formativi universitari di eccellenza</w:t>
      </w:r>
      <w:r w:rsidR="00F536E7" w:rsidRPr="00854235">
        <w:rPr>
          <w:rFonts w:eastAsia="Times New Roman" w:cstheme="minorHAnsi"/>
          <w:bCs/>
          <w:lang w:eastAsia="it-IT"/>
        </w:rPr>
        <w:t>, offerti in</w:t>
      </w:r>
      <w:r w:rsidR="00F536E7" w:rsidRPr="00854235">
        <w:rPr>
          <w:rFonts w:eastAsia="Times New Roman" w:cstheme="minorHAnsi"/>
          <w:b/>
          <w:bCs/>
          <w:lang w:eastAsia="it-IT"/>
        </w:rPr>
        <w:t xml:space="preserve"> forma completamente</w:t>
      </w:r>
      <w:r w:rsidR="00F536E7" w:rsidRPr="00854235">
        <w:rPr>
          <w:rFonts w:eastAsia="Times New Roman" w:cstheme="minorHAnsi"/>
          <w:bCs/>
          <w:lang w:eastAsia="it-IT"/>
        </w:rPr>
        <w:t xml:space="preserve"> </w:t>
      </w:r>
      <w:r w:rsidR="00F536E7" w:rsidRPr="00854235">
        <w:rPr>
          <w:rFonts w:eastAsia="Times New Roman" w:cstheme="minorHAnsi"/>
          <w:b/>
          <w:bCs/>
          <w:lang w:eastAsia="it-IT"/>
        </w:rPr>
        <w:t>gratuita</w:t>
      </w:r>
      <w:r w:rsidR="00320C82" w:rsidRPr="00854235">
        <w:rPr>
          <w:rFonts w:eastAsia="Times New Roman" w:cstheme="minorHAnsi"/>
          <w:bCs/>
          <w:lang w:eastAsia="it-IT"/>
        </w:rPr>
        <w:t xml:space="preserve"> e svol</w:t>
      </w:r>
      <w:r w:rsidR="00893F9F">
        <w:rPr>
          <w:rFonts w:eastAsia="Times New Roman" w:cstheme="minorHAnsi"/>
          <w:bCs/>
          <w:lang w:eastAsia="it-IT"/>
        </w:rPr>
        <w:t>ti</w:t>
      </w:r>
      <w:r w:rsidR="00320C82" w:rsidRPr="00854235">
        <w:rPr>
          <w:rFonts w:eastAsia="Times New Roman" w:cstheme="minorHAnsi"/>
          <w:bCs/>
          <w:lang w:eastAsia="it-IT"/>
        </w:rPr>
        <w:t xml:space="preserve"> </w:t>
      </w:r>
      <w:r w:rsidR="00320C82" w:rsidRPr="00854235">
        <w:rPr>
          <w:rFonts w:eastAsia="Times New Roman" w:cstheme="minorHAnsi"/>
          <w:b/>
          <w:bCs/>
          <w:lang w:eastAsia="it-IT"/>
        </w:rPr>
        <w:t>contemporaneamente al corso di studi universitario</w:t>
      </w:r>
      <w:r w:rsidR="0099109F" w:rsidRPr="00854235">
        <w:rPr>
          <w:rFonts w:eastAsia="Times New Roman" w:cstheme="minorHAnsi"/>
          <w:b/>
          <w:bCs/>
          <w:lang w:eastAsia="it-IT"/>
        </w:rPr>
        <w:t>,</w:t>
      </w:r>
      <w:r w:rsidR="00320C82" w:rsidRPr="00854235">
        <w:rPr>
          <w:rFonts w:eastAsia="Times New Roman" w:cstheme="minorHAnsi"/>
          <w:b/>
          <w:bCs/>
          <w:lang w:eastAsia="it-IT"/>
        </w:rPr>
        <w:t xml:space="preserve"> </w:t>
      </w:r>
      <w:r w:rsidR="0099109F" w:rsidRPr="00854235">
        <w:rPr>
          <w:rFonts w:eastAsia="Times New Roman" w:cstheme="minorHAnsi"/>
          <w:b/>
          <w:bCs/>
          <w:lang w:eastAsia="it-IT"/>
        </w:rPr>
        <w:t>arricchendo</w:t>
      </w:r>
      <w:r w:rsidR="00320C82" w:rsidRPr="00854235">
        <w:rPr>
          <w:rFonts w:eastAsia="Times New Roman" w:cstheme="minorHAnsi"/>
          <w:b/>
          <w:bCs/>
          <w:lang w:eastAsia="it-IT"/>
        </w:rPr>
        <w:t xml:space="preserve"> i curricula dei corsi di laurea e di laurea magistrale.</w:t>
      </w:r>
    </w:p>
    <w:p w14:paraId="0B010130" w14:textId="77777777" w:rsidR="00960C91" w:rsidRPr="00854235" w:rsidRDefault="00320C82" w:rsidP="00320C82">
      <w:pPr>
        <w:spacing w:after="0" w:line="240" w:lineRule="auto"/>
        <w:jc w:val="both"/>
        <w:rPr>
          <w:rFonts w:eastAsia="Times New Roman" w:cstheme="minorHAnsi"/>
          <w:bCs/>
          <w:lang w:eastAsia="it-IT"/>
        </w:rPr>
      </w:pPr>
      <w:r w:rsidRPr="00854235">
        <w:rPr>
          <w:rFonts w:eastAsia="Times New Roman" w:cstheme="minorHAnsi"/>
          <w:bCs/>
          <w:lang w:eastAsia="it-IT"/>
        </w:rPr>
        <w:t xml:space="preserve"> </w:t>
      </w:r>
    </w:p>
    <w:p w14:paraId="300B091E" w14:textId="0A4D5EED" w:rsidR="00893F9F" w:rsidRDefault="00320C82" w:rsidP="00320C82">
      <w:pPr>
        <w:spacing w:after="0" w:line="240" w:lineRule="auto"/>
        <w:jc w:val="both"/>
        <w:rPr>
          <w:rFonts w:eastAsia="Times New Roman" w:cstheme="minorHAnsi"/>
          <w:bCs/>
          <w:lang w:eastAsia="it-IT"/>
        </w:rPr>
      </w:pPr>
      <w:r w:rsidRPr="00854235">
        <w:rPr>
          <w:rFonts w:eastAsia="Times New Roman" w:cstheme="minorHAnsi"/>
          <w:bCs/>
          <w:lang w:eastAsia="it-IT"/>
        </w:rPr>
        <w:t xml:space="preserve">Sono riservati a </w:t>
      </w:r>
      <w:r w:rsidRPr="00854235">
        <w:rPr>
          <w:rFonts w:eastAsia="Times New Roman" w:cstheme="minorHAnsi"/>
          <w:b/>
          <w:bCs/>
          <w:lang w:eastAsia="it-IT"/>
        </w:rPr>
        <w:t xml:space="preserve">studenti </w:t>
      </w:r>
      <w:r w:rsidRPr="00854235">
        <w:rPr>
          <w:rFonts w:eastAsia="Times New Roman" w:cstheme="minorHAnsi"/>
          <w:bCs/>
          <w:lang w:eastAsia="it-IT"/>
        </w:rPr>
        <w:t xml:space="preserve">vincitori del </w:t>
      </w:r>
      <w:r w:rsidRPr="00854235">
        <w:rPr>
          <w:rFonts w:eastAsia="Times New Roman" w:cstheme="minorHAnsi"/>
          <w:b/>
          <w:bCs/>
          <w:lang w:eastAsia="it-IT"/>
        </w:rPr>
        <w:t>concorso pubblico nazionale</w:t>
      </w:r>
      <w:r w:rsidRPr="00854235">
        <w:rPr>
          <w:rFonts w:eastAsia="Times New Roman" w:cstheme="minorHAnsi"/>
          <w:bCs/>
          <w:lang w:eastAsia="it-IT"/>
        </w:rPr>
        <w:t xml:space="preserve"> di ammissione</w:t>
      </w:r>
      <w:r w:rsidR="00893F9F">
        <w:rPr>
          <w:rFonts w:eastAsia="Times New Roman" w:cstheme="minorHAnsi"/>
          <w:bCs/>
          <w:lang w:eastAsia="it-IT"/>
        </w:rPr>
        <w:t xml:space="preserve"> e</w:t>
      </w:r>
      <w:r w:rsidRPr="00854235">
        <w:rPr>
          <w:rFonts w:eastAsia="Times New Roman" w:cstheme="minorHAnsi"/>
          <w:bCs/>
          <w:lang w:eastAsia="it-IT"/>
        </w:rPr>
        <w:t xml:space="preserve"> selezionati esclusivamente sulla base del merito</w:t>
      </w:r>
      <w:r w:rsidR="00893F9F">
        <w:rPr>
          <w:rFonts w:eastAsia="Times New Roman" w:cstheme="minorHAnsi"/>
          <w:bCs/>
          <w:lang w:eastAsia="it-IT"/>
        </w:rPr>
        <w:t>. Dal prossimo anno accademico potranno essere allievi dello IUSS sia gli studenti iscritti all’Università di Pavia, sia quelli della Statale di Milano, purché anche allievi di un Collegio di Merito. Questi ultimi sono il G</w:t>
      </w:r>
      <w:r w:rsidR="00865C72">
        <w:rPr>
          <w:rFonts w:eastAsia="Times New Roman" w:cstheme="minorHAnsi"/>
          <w:bCs/>
          <w:lang w:eastAsia="it-IT"/>
        </w:rPr>
        <w:t>h</w:t>
      </w:r>
      <w:r w:rsidR="00893F9F">
        <w:rPr>
          <w:rFonts w:eastAsia="Times New Roman" w:cstheme="minorHAnsi"/>
          <w:bCs/>
          <w:lang w:eastAsia="it-IT"/>
        </w:rPr>
        <w:t>islieri</w:t>
      </w:r>
      <w:r w:rsidR="00865C72">
        <w:rPr>
          <w:rFonts w:eastAsia="Times New Roman" w:cstheme="minorHAnsi"/>
          <w:bCs/>
          <w:lang w:eastAsia="it-IT"/>
        </w:rPr>
        <w:t>, il Borromeo, il Nuovo e il Santa Caterina oltre a quelli dell’EDISU a Pavia e il Collegio di Milano.</w:t>
      </w:r>
    </w:p>
    <w:p w14:paraId="0760B8D2" w14:textId="77777777" w:rsidR="00850AFF" w:rsidRPr="00854235" w:rsidRDefault="00850AFF" w:rsidP="00320C82">
      <w:pPr>
        <w:spacing w:after="0" w:line="240" w:lineRule="auto"/>
        <w:jc w:val="both"/>
        <w:rPr>
          <w:rFonts w:eastAsia="Times New Roman" w:cstheme="minorHAnsi"/>
          <w:b/>
          <w:bCs/>
          <w:lang w:eastAsia="it-IT"/>
        </w:rPr>
      </w:pPr>
    </w:p>
    <w:p w14:paraId="249F0830" w14:textId="28B5B179" w:rsidR="00320C82" w:rsidRPr="00854235" w:rsidRDefault="00320C82" w:rsidP="00320C82">
      <w:pPr>
        <w:spacing w:after="0" w:line="240" w:lineRule="auto"/>
        <w:jc w:val="both"/>
        <w:rPr>
          <w:rFonts w:eastAsia="Times New Roman" w:cstheme="minorHAnsi"/>
          <w:bCs/>
          <w:lang w:eastAsia="it-IT"/>
        </w:rPr>
      </w:pPr>
      <w:r w:rsidRPr="00854235">
        <w:rPr>
          <w:rFonts w:eastAsia="Times New Roman" w:cstheme="minorHAnsi"/>
          <w:bCs/>
          <w:lang w:eastAsia="it-IT"/>
        </w:rPr>
        <w:t xml:space="preserve">Nel perseguimento delle proprie finalità istituzionali la </w:t>
      </w:r>
      <w:r w:rsidRPr="00854235">
        <w:rPr>
          <w:rFonts w:eastAsia="Times New Roman" w:cstheme="minorHAnsi"/>
          <w:b/>
          <w:bCs/>
          <w:lang w:eastAsia="it-IT"/>
        </w:rPr>
        <w:t>Scuola IUSS</w:t>
      </w:r>
      <w:r w:rsidRPr="00854235">
        <w:rPr>
          <w:rFonts w:eastAsia="Times New Roman" w:cstheme="minorHAnsi"/>
          <w:bCs/>
          <w:lang w:eastAsia="it-IT"/>
        </w:rPr>
        <w:t xml:space="preserve"> opera sin dalla sua costituzione in </w:t>
      </w:r>
      <w:r w:rsidRPr="00854235">
        <w:rPr>
          <w:rFonts w:eastAsia="Times New Roman" w:cstheme="minorHAnsi"/>
          <w:b/>
          <w:bCs/>
          <w:lang w:eastAsia="it-IT"/>
        </w:rPr>
        <w:t>stretta sinergia</w:t>
      </w:r>
      <w:r w:rsidRPr="00854235">
        <w:rPr>
          <w:rFonts w:eastAsia="Times New Roman" w:cstheme="minorHAnsi"/>
          <w:bCs/>
          <w:lang w:eastAsia="it-IT"/>
        </w:rPr>
        <w:t xml:space="preserve"> con tutte le componenti del </w:t>
      </w:r>
      <w:r w:rsidRPr="00854235">
        <w:rPr>
          <w:rFonts w:eastAsia="Times New Roman" w:cstheme="minorHAnsi"/>
          <w:b/>
          <w:bCs/>
          <w:lang w:eastAsia="it-IT"/>
        </w:rPr>
        <w:t>sistema accademico pavese,</w:t>
      </w:r>
      <w:r w:rsidRPr="00854235">
        <w:rPr>
          <w:rFonts w:eastAsia="Times New Roman" w:cstheme="minorHAnsi"/>
          <w:bCs/>
          <w:lang w:eastAsia="it-IT"/>
        </w:rPr>
        <w:t xml:space="preserve"> di quello nazionale e internazionale. In particolare, la Scuola IUSS riconosce il peculiare ruolo formativo dei Collegi universitari di merito e realizza, quale proprio elemento fondativo, caratterizzante e distintivo, una forma avanzata di partecipazione istituzionale dei Collegi ai propri processi formativi.</w:t>
      </w:r>
      <w:r w:rsidR="00865C72">
        <w:rPr>
          <w:rFonts w:eastAsia="Times New Roman" w:cstheme="minorHAnsi"/>
          <w:bCs/>
          <w:lang w:eastAsia="it-IT"/>
        </w:rPr>
        <w:t xml:space="preserve"> L’apertura alla </w:t>
      </w:r>
      <w:r w:rsidR="00865C72" w:rsidRPr="001D5554">
        <w:rPr>
          <w:rFonts w:eastAsia="Times New Roman" w:cstheme="minorHAnsi"/>
          <w:b/>
          <w:lang w:eastAsia="it-IT"/>
        </w:rPr>
        <w:t>Statale di Milano</w:t>
      </w:r>
      <w:r w:rsidR="00865C72">
        <w:rPr>
          <w:rFonts w:eastAsia="Times New Roman" w:cstheme="minorHAnsi"/>
          <w:bCs/>
          <w:lang w:eastAsia="it-IT"/>
        </w:rPr>
        <w:t xml:space="preserve"> e al </w:t>
      </w:r>
      <w:r w:rsidR="00865C72" w:rsidRPr="001D5554">
        <w:rPr>
          <w:rFonts w:eastAsia="Times New Roman" w:cstheme="minorHAnsi"/>
          <w:b/>
          <w:lang w:eastAsia="it-IT"/>
        </w:rPr>
        <w:t>Collegio di Milano</w:t>
      </w:r>
      <w:r w:rsidR="00865C72">
        <w:rPr>
          <w:rFonts w:eastAsia="Times New Roman" w:cstheme="minorHAnsi"/>
          <w:bCs/>
          <w:lang w:eastAsia="it-IT"/>
        </w:rPr>
        <w:t xml:space="preserve"> è certamente un segnale di forte vitalità delle istituzioni universitarie lombarde che ampliano la propria offerta di alta formazione anche in una prospettiva di sistema.</w:t>
      </w:r>
    </w:p>
    <w:p w14:paraId="0409E040" w14:textId="3848BAE0" w:rsidR="00245465" w:rsidRPr="00854235" w:rsidRDefault="00245465" w:rsidP="00AB368D">
      <w:pPr>
        <w:pStyle w:val="NormaleWeb"/>
        <w:jc w:val="both"/>
        <w:rPr>
          <w:rStyle w:val="Enfasicorsivo"/>
          <w:rFonts w:asciiTheme="minorHAnsi" w:hAnsiTheme="minorHAnsi" w:cstheme="minorHAnsi"/>
          <w:sz w:val="22"/>
          <w:szCs w:val="22"/>
          <w:highlight w:val="yellow"/>
        </w:rPr>
      </w:pPr>
      <w:r w:rsidRPr="00854235">
        <w:rPr>
          <w:rStyle w:val="Enfasicorsivo"/>
          <w:rFonts w:asciiTheme="minorHAnsi" w:hAnsiTheme="minorHAnsi" w:cstheme="minorHAnsi"/>
          <w:sz w:val="22"/>
          <w:szCs w:val="22"/>
        </w:rPr>
        <w:t>"</w:t>
      </w:r>
      <w:r w:rsidR="00865C72">
        <w:rPr>
          <w:rStyle w:val="Enfasicorsivo"/>
          <w:rFonts w:asciiTheme="minorHAnsi" w:hAnsiTheme="minorHAnsi" w:cstheme="minorHAnsi"/>
          <w:sz w:val="22"/>
          <w:szCs w:val="22"/>
        </w:rPr>
        <w:t>La convenzione che abbiamo firmato oggi</w:t>
      </w:r>
      <w:r w:rsidR="00516CA9">
        <w:rPr>
          <w:rStyle w:val="Enfasicorsivo"/>
          <w:rFonts w:asciiTheme="minorHAnsi" w:hAnsiTheme="minorHAnsi" w:cstheme="minorHAnsi"/>
          <w:sz w:val="22"/>
          <w:szCs w:val="22"/>
        </w:rPr>
        <w:t xml:space="preserve">”, </w:t>
      </w:r>
      <w:r w:rsidR="00AB368D" w:rsidRPr="00854235">
        <w:rPr>
          <w:rStyle w:val="Enfasigrassetto"/>
          <w:rFonts w:asciiTheme="minorHAnsi" w:hAnsiTheme="minorHAnsi" w:cstheme="minorHAnsi"/>
          <w:i/>
          <w:iCs/>
          <w:sz w:val="22"/>
          <w:szCs w:val="22"/>
        </w:rPr>
        <w:t xml:space="preserve">ha dichiarato il Rettore Riccardo </w:t>
      </w:r>
      <w:proofErr w:type="spellStart"/>
      <w:r w:rsidR="00AB368D" w:rsidRPr="00854235">
        <w:rPr>
          <w:rStyle w:val="Enfasigrassetto"/>
          <w:rFonts w:asciiTheme="minorHAnsi" w:hAnsiTheme="minorHAnsi" w:cstheme="minorHAnsi"/>
          <w:i/>
          <w:iCs/>
          <w:sz w:val="22"/>
          <w:szCs w:val="22"/>
        </w:rPr>
        <w:t>Pietrabissa</w:t>
      </w:r>
      <w:proofErr w:type="spellEnd"/>
      <w:r w:rsidR="00516CA9">
        <w:rPr>
          <w:rStyle w:val="Enfasicorsivo"/>
          <w:rFonts w:asciiTheme="minorHAnsi" w:hAnsiTheme="minorHAnsi" w:cstheme="minorHAnsi"/>
          <w:sz w:val="22"/>
          <w:szCs w:val="22"/>
        </w:rPr>
        <w:t xml:space="preserve">, </w:t>
      </w:r>
      <w:r w:rsidR="00865C72">
        <w:rPr>
          <w:rStyle w:val="Enfasicorsivo"/>
          <w:rFonts w:asciiTheme="minorHAnsi" w:hAnsiTheme="minorHAnsi" w:cstheme="minorHAnsi"/>
          <w:sz w:val="22"/>
          <w:szCs w:val="22"/>
        </w:rPr>
        <w:t xml:space="preserve">è innanzitutto un elemento tangibile di integrazione delle attività formative nel sistema lombardo. Infatti lo IUSS, nato dall’Università di Pavia </w:t>
      </w:r>
      <w:r w:rsidR="007D0F65">
        <w:rPr>
          <w:rStyle w:val="Enfasicorsivo"/>
          <w:rFonts w:asciiTheme="minorHAnsi" w:hAnsiTheme="minorHAnsi" w:cstheme="minorHAnsi"/>
          <w:sz w:val="22"/>
          <w:szCs w:val="22"/>
        </w:rPr>
        <w:t xml:space="preserve">e cresciuto in questi anni insieme alle due Scuole Superiori Pisane, raggiunge un importante traguardo offrendo i propri percorsi formativi anche agli studenti della Statale. Sono convinto che questa convenzione possa essere un’opportunità </w:t>
      </w:r>
      <w:r w:rsidR="00E0738D">
        <w:rPr>
          <w:rStyle w:val="Enfasicorsivo"/>
          <w:rFonts w:asciiTheme="minorHAnsi" w:hAnsiTheme="minorHAnsi" w:cstheme="minorHAnsi"/>
          <w:sz w:val="22"/>
          <w:szCs w:val="22"/>
        </w:rPr>
        <w:t>per Pavia, Milano e la Lombardia e possa rappresentare un riferimento nazionale per l’educazione superiore.</w:t>
      </w:r>
      <w:r w:rsidRPr="00854235">
        <w:rPr>
          <w:rStyle w:val="Enfasicorsivo"/>
          <w:rFonts w:asciiTheme="minorHAnsi" w:hAnsiTheme="minorHAnsi" w:cstheme="minorHAnsi"/>
          <w:sz w:val="22"/>
          <w:szCs w:val="22"/>
        </w:rPr>
        <w:t>”</w:t>
      </w:r>
      <w:r w:rsidRPr="00854235">
        <w:rPr>
          <w:rStyle w:val="Enfasicorsivo"/>
          <w:rFonts w:asciiTheme="minorHAnsi" w:hAnsiTheme="minorHAnsi" w:cstheme="minorHAnsi"/>
          <w:sz w:val="22"/>
          <w:szCs w:val="22"/>
          <w:highlight w:val="yellow"/>
        </w:rPr>
        <w:t xml:space="preserve">  </w:t>
      </w:r>
    </w:p>
    <w:p w14:paraId="09EC9D51" w14:textId="6EDA6931" w:rsidR="00245465" w:rsidRPr="00854235" w:rsidRDefault="00245465" w:rsidP="00245465">
      <w:pPr>
        <w:pStyle w:val="NormaleWeb"/>
        <w:rPr>
          <w:rFonts w:asciiTheme="minorHAnsi" w:hAnsiTheme="minorHAnsi" w:cstheme="minorHAnsi"/>
          <w:sz w:val="22"/>
          <w:szCs w:val="22"/>
        </w:rPr>
      </w:pPr>
      <w:r w:rsidRPr="00854235">
        <w:rPr>
          <w:rStyle w:val="Enfasicorsivo"/>
          <w:rFonts w:asciiTheme="minorHAnsi" w:hAnsiTheme="minorHAnsi" w:cstheme="minorHAnsi"/>
          <w:sz w:val="22"/>
          <w:szCs w:val="22"/>
        </w:rPr>
        <w:t>“</w:t>
      </w:r>
      <w:r w:rsidR="00516CA9">
        <w:rPr>
          <w:rStyle w:val="Enfasicorsivo"/>
          <w:rFonts w:asciiTheme="minorHAnsi" w:hAnsiTheme="minorHAnsi" w:cstheme="minorHAnsi"/>
          <w:sz w:val="22"/>
          <w:szCs w:val="22"/>
        </w:rPr>
        <w:t>Grazie alla sottoscrizione dell’accordo</w:t>
      </w:r>
      <w:r w:rsidRPr="00854235">
        <w:rPr>
          <w:rStyle w:val="Enfasicorsivo"/>
          <w:rFonts w:asciiTheme="minorHAnsi" w:hAnsiTheme="minorHAnsi" w:cstheme="minorHAnsi"/>
          <w:sz w:val="22"/>
          <w:szCs w:val="22"/>
        </w:rPr>
        <w:t xml:space="preserve"> - </w:t>
      </w:r>
      <w:r w:rsidRPr="00854235">
        <w:rPr>
          <w:rStyle w:val="Enfasigrassetto"/>
          <w:rFonts w:asciiTheme="minorHAnsi" w:hAnsiTheme="minorHAnsi" w:cstheme="minorHAnsi"/>
          <w:i/>
          <w:iCs/>
          <w:sz w:val="22"/>
          <w:szCs w:val="22"/>
        </w:rPr>
        <w:t xml:space="preserve">ha </w:t>
      </w:r>
      <w:r w:rsidR="00516CA9">
        <w:rPr>
          <w:rStyle w:val="Enfasigrassetto"/>
          <w:rFonts w:asciiTheme="minorHAnsi" w:hAnsiTheme="minorHAnsi" w:cstheme="minorHAnsi"/>
          <w:i/>
          <w:iCs/>
          <w:sz w:val="22"/>
          <w:szCs w:val="22"/>
        </w:rPr>
        <w:t>aggiunto</w:t>
      </w:r>
      <w:r w:rsidRPr="00854235">
        <w:rPr>
          <w:rStyle w:val="Enfasigrassetto"/>
          <w:rFonts w:asciiTheme="minorHAnsi" w:hAnsiTheme="minorHAnsi" w:cstheme="minorHAnsi"/>
          <w:i/>
          <w:iCs/>
          <w:sz w:val="22"/>
          <w:szCs w:val="22"/>
        </w:rPr>
        <w:t xml:space="preserve"> il Rettore </w:t>
      </w:r>
      <w:r w:rsidR="00516CA9">
        <w:rPr>
          <w:rStyle w:val="Enfasigrassetto"/>
          <w:rFonts w:asciiTheme="minorHAnsi" w:hAnsiTheme="minorHAnsi" w:cstheme="minorHAnsi"/>
          <w:i/>
          <w:iCs/>
          <w:sz w:val="22"/>
          <w:szCs w:val="22"/>
        </w:rPr>
        <w:t xml:space="preserve">della Statale di Milano </w:t>
      </w:r>
      <w:r w:rsidRPr="00854235">
        <w:rPr>
          <w:rStyle w:val="Enfasigrassetto"/>
          <w:rFonts w:asciiTheme="minorHAnsi" w:hAnsiTheme="minorHAnsi" w:cstheme="minorHAnsi"/>
          <w:i/>
          <w:iCs/>
          <w:sz w:val="22"/>
          <w:szCs w:val="22"/>
        </w:rPr>
        <w:t>Elio Franzini</w:t>
      </w:r>
      <w:r w:rsidRPr="00854235">
        <w:rPr>
          <w:rStyle w:val="Enfasicorsivo"/>
          <w:rFonts w:asciiTheme="minorHAnsi" w:hAnsiTheme="minorHAnsi" w:cstheme="minorHAnsi"/>
          <w:sz w:val="22"/>
          <w:szCs w:val="22"/>
        </w:rPr>
        <w:t xml:space="preserve">, </w:t>
      </w:r>
      <w:r w:rsidR="00516CA9">
        <w:rPr>
          <w:rStyle w:val="Enfasicorsivo"/>
          <w:rFonts w:asciiTheme="minorHAnsi" w:hAnsiTheme="minorHAnsi" w:cstheme="minorHAnsi"/>
          <w:sz w:val="22"/>
          <w:szCs w:val="22"/>
        </w:rPr>
        <w:t>ai nostri studenti più meritevoli viene data un</w:t>
      </w:r>
      <w:r w:rsidR="00D33720">
        <w:rPr>
          <w:rStyle w:val="Enfasicorsivo"/>
          <w:rFonts w:asciiTheme="minorHAnsi" w:hAnsiTheme="minorHAnsi" w:cstheme="minorHAnsi"/>
          <w:sz w:val="22"/>
          <w:szCs w:val="22"/>
        </w:rPr>
        <w:t>a</w:t>
      </w:r>
      <w:r w:rsidR="00516CA9">
        <w:rPr>
          <w:rStyle w:val="Enfasicorsivo"/>
          <w:rFonts w:asciiTheme="minorHAnsi" w:hAnsiTheme="minorHAnsi" w:cstheme="minorHAnsi"/>
          <w:sz w:val="22"/>
          <w:szCs w:val="22"/>
        </w:rPr>
        <w:t xml:space="preserve"> possibilità</w:t>
      </w:r>
      <w:r w:rsidR="00D33720">
        <w:rPr>
          <w:rStyle w:val="Enfasicorsivo"/>
          <w:rFonts w:asciiTheme="minorHAnsi" w:hAnsiTheme="minorHAnsi" w:cstheme="minorHAnsi"/>
          <w:sz w:val="22"/>
          <w:szCs w:val="22"/>
        </w:rPr>
        <w:t xml:space="preserve"> aggiuntiva</w:t>
      </w:r>
      <w:r w:rsidR="00516CA9">
        <w:rPr>
          <w:rStyle w:val="Enfasicorsivo"/>
          <w:rFonts w:asciiTheme="minorHAnsi" w:hAnsiTheme="minorHAnsi" w:cstheme="minorHAnsi"/>
          <w:sz w:val="22"/>
          <w:szCs w:val="22"/>
        </w:rPr>
        <w:t xml:space="preserve"> di offerta </w:t>
      </w:r>
      <w:r w:rsidR="00D33720">
        <w:rPr>
          <w:rStyle w:val="Enfasicorsivo"/>
          <w:rFonts w:asciiTheme="minorHAnsi" w:hAnsiTheme="minorHAnsi" w:cstheme="minorHAnsi"/>
          <w:sz w:val="22"/>
          <w:szCs w:val="22"/>
        </w:rPr>
        <w:t>didattica</w:t>
      </w:r>
      <w:r w:rsidR="00516CA9">
        <w:rPr>
          <w:rStyle w:val="Enfasicorsivo"/>
          <w:rFonts w:asciiTheme="minorHAnsi" w:hAnsiTheme="minorHAnsi" w:cstheme="minorHAnsi"/>
          <w:sz w:val="22"/>
          <w:szCs w:val="22"/>
        </w:rPr>
        <w:t>, che può contribuire ad arricchire</w:t>
      </w:r>
      <w:r w:rsidR="00D33720">
        <w:rPr>
          <w:rStyle w:val="Enfasicorsivo"/>
          <w:rFonts w:asciiTheme="minorHAnsi" w:hAnsiTheme="minorHAnsi" w:cstheme="minorHAnsi"/>
          <w:sz w:val="22"/>
          <w:szCs w:val="22"/>
        </w:rPr>
        <w:t xml:space="preserve"> ulteriormente</w:t>
      </w:r>
      <w:r w:rsidR="00516CA9">
        <w:rPr>
          <w:rStyle w:val="Enfasicorsivo"/>
          <w:rFonts w:asciiTheme="minorHAnsi" w:hAnsiTheme="minorHAnsi" w:cstheme="minorHAnsi"/>
          <w:sz w:val="22"/>
          <w:szCs w:val="22"/>
        </w:rPr>
        <w:t xml:space="preserve"> il loro percorso formativo, le loro abilità e le loro competenze, per avere sempre maggiori </w:t>
      </w:r>
      <w:r w:rsidR="00D33720">
        <w:rPr>
          <w:rStyle w:val="Enfasicorsivo"/>
          <w:rFonts w:asciiTheme="minorHAnsi" w:hAnsiTheme="minorHAnsi" w:cstheme="minorHAnsi"/>
          <w:sz w:val="22"/>
          <w:szCs w:val="22"/>
        </w:rPr>
        <w:t>opportunità</w:t>
      </w:r>
      <w:r w:rsidR="00516CA9">
        <w:rPr>
          <w:rStyle w:val="Enfasicorsivo"/>
          <w:rFonts w:asciiTheme="minorHAnsi" w:hAnsiTheme="minorHAnsi" w:cstheme="minorHAnsi"/>
          <w:sz w:val="22"/>
          <w:szCs w:val="22"/>
        </w:rPr>
        <w:t xml:space="preserve"> di inserimento nel mondo del lavoro”</w:t>
      </w:r>
      <w:r w:rsidRPr="00854235">
        <w:rPr>
          <w:rFonts w:asciiTheme="minorHAnsi" w:hAnsiTheme="minorHAnsi" w:cstheme="minorHAnsi"/>
          <w:sz w:val="22"/>
          <w:szCs w:val="22"/>
        </w:rPr>
        <w:t>.</w:t>
      </w:r>
    </w:p>
    <w:p w14:paraId="555BEA64" w14:textId="528A8599" w:rsidR="00245465" w:rsidRPr="00854235" w:rsidRDefault="00245465" w:rsidP="00245465">
      <w:pPr>
        <w:pStyle w:val="NormaleWeb"/>
        <w:rPr>
          <w:rFonts w:asciiTheme="minorHAnsi" w:hAnsiTheme="minorHAnsi" w:cstheme="minorHAnsi"/>
          <w:sz w:val="22"/>
          <w:szCs w:val="22"/>
        </w:rPr>
      </w:pPr>
      <w:r w:rsidRPr="00854235">
        <w:rPr>
          <w:rStyle w:val="Enfasicorsivo"/>
          <w:rFonts w:asciiTheme="minorHAnsi" w:hAnsiTheme="minorHAnsi" w:cstheme="minorHAnsi"/>
          <w:sz w:val="22"/>
          <w:szCs w:val="22"/>
        </w:rPr>
        <w:lastRenderedPageBreak/>
        <w:t>“</w:t>
      </w:r>
      <w:r w:rsidR="00A44E42" w:rsidRPr="00A44E42">
        <w:rPr>
          <w:rStyle w:val="Enfasicorsivo"/>
          <w:rFonts w:asciiTheme="minorHAnsi" w:hAnsiTheme="minorHAnsi" w:cstheme="minorHAnsi"/>
          <w:sz w:val="22"/>
          <w:szCs w:val="22"/>
        </w:rPr>
        <w:t>Il Collegio di Milano si pone con la sua attività culturale e la sua residenzialità formativa come il naturale completamento nella costruzione di uomini e donne che siano pienamente cittadini del mondo e ne sappiano cogliere le sfide più alte</w:t>
      </w:r>
      <w:r w:rsidR="00A44E42">
        <w:rPr>
          <w:rStyle w:val="Enfasicorsivo"/>
          <w:rFonts w:asciiTheme="minorHAnsi" w:hAnsiTheme="minorHAnsi" w:cstheme="minorHAnsi"/>
          <w:sz w:val="22"/>
          <w:szCs w:val="22"/>
        </w:rPr>
        <w:t xml:space="preserve"> – </w:t>
      </w:r>
      <w:r w:rsidR="00DB3184" w:rsidRPr="00DB3184">
        <w:rPr>
          <w:rStyle w:val="Enfasicorsivo"/>
          <w:rFonts w:asciiTheme="minorHAnsi" w:hAnsiTheme="minorHAnsi" w:cstheme="minorHAnsi"/>
          <w:b/>
          <w:bCs/>
          <w:sz w:val="22"/>
          <w:szCs w:val="22"/>
        </w:rPr>
        <w:t xml:space="preserve">ha </w:t>
      </w:r>
      <w:r w:rsidR="00A44E42" w:rsidRPr="00DB3184">
        <w:rPr>
          <w:rStyle w:val="Enfasicorsivo"/>
          <w:rFonts w:asciiTheme="minorHAnsi" w:hAnsiTheme="minorHAnsi" w:cstheme="minorHAnsi"/>
          <w:b/>
          <w:bCs/>
          <w:sz w:val="22"/>
          <w:szCs w:val="22"/>
        </w:rPr>
        <w:t>sottolinea</w:t>
      </w:r>
      <w:r w:rsidR="00DB3184" w:rsidRPr="00DB3184">
        <w:rPr>
          <w:rStyle w:val="Enfasicorsivo"/>
          <w:rFonts w:asciiTheme="minorHAnsi" w:hAnsiTheme="minorHAnsi" w:cstheme="minorHAnsi"/>
          <w:b/>
          <w:bCs/>
          <w:sz w:val="22"/>
          <w:szCs w:val="22"/>
        </w:rPr>
        <w:t>to</w:t>
      </w:r>
      <w:r w:rsidR="00A44E42" w:rsidRPr="00A44E42">
        <w:rPr>
          <w:rStyle w:val="Enfasicorsivo"/>
          <w:rFonts w:asciiTheme="minorHAnsi" w:hAnsiTheme="minorHAnsi" w:cstheme="minorHAnsi"/>
          <w:b/>
          <w:bCs/>
          <w:sz w:val="22"/>
          <w:szCs w:val="22"/>
        </w:rPr>
        <w:t xml:space="preserve"> il Dott. Stefano Blanco</w:t>
      </w:r>
      <w:r w:rsidR="00A44E42">
        <w:rPr>
          <w:rStyle w:val="Enfasicorsivo"/>
          <w:rFonts w:asciiTheme="minorHAnsi" w:hAnsiTheme="minorHAnsi" w:cstheme="minorHAnsi"/>
          <w:sz w:val="22"/>
          <w:szCs w:val="22"/>
        </w:rPr>
        <w:t xml:space="preserve"> –</w:t>
      </w:r>
      <w:r w:rsidR="00A44E42" w:rsidRPr="00A44E42">
        <w:rPr>
          <w:rStyle w:val="Enfasicorsivo"/>
          <w:rFonts w:asciiTheme="minorHAnsi" w:hAnsiTheme="minorHAnsi" w:cstheme="minorHAnsi"/>
          <w:sz w:val="22"/>
          <w:szCs w:val="22"/>
        </w:rPr>
        <w:t xml:space="preserve"> Il contesto sempre più chiaramente chiama istituzioni come le nostre a realizzare, attraverso una vera mobilità sociale, una nuova e libera classe dirigente.</w:t>
      </w:r>
      <w:r w:rsidRPr="00854235">
        <w:rPr>
          <w:rStyle w:val="Enfasicorsivo"/>
          <w:rFonts w:asciiTheme="minorHAnsi" w:hAnsiTheme="minorHAnsi" w:cstheme="minorHAnsi"/>
          <w:sz w:val="22"/>
          <w:szCs w:val="22"/>
        </w:rPr>
        <w:t>”</w:t>
      </w:r>
      <w:r w:rsidRPr="00854235">
        <w:rPr>
          <w:rFonts w:asciiTheme="minorHAnsi" w:hAnsiTheme="minorHAnsi" w:cstheme="minorHAnsi"/>
          <w:sz w:val="22"/>
          <w:szCs w:val="22"/>
        </w:rPr>
        <w:t>.</w:t>
      </w:r>
    </w:p>
    <w:p w14:paraId="423BE07C" w14:textId="77777777" w:rsidR="00BC4D48" w:rsidRPr="00AB368D" w:rsidRDefault="00CC1F7B" w:rsidP="00F536E7">
      <w:pPr>
        <w:pStyle w:val="NormaleWeb"/>
        <w:jc w:val="both"/>
        <w:rPr>
          <w:rFonts w:asciiTheme="minorHAnsi" w:hAnsiTheme="minorHAnsi" w:cstheme="minorHAnsi"/>
          <w:b/>
          <w:bCs/>
          <w:color w:val="000000" w:themeColor="text1"/>
          <w:sz w:val="22"/>
          <w:szCs w:val="22"/>
        </w:rPr>
      </w:pPr>
      <w:r w:rsidRPr="00AB368D">
        <w:rPr>
          <w:rFonts w:asciiTheme="minorHAnsi" w:hAnsiTheme="minorHAnsi" w:cstheme="minorHAnsi"/>
          <w:color w:val="000000" w:themeColor="text1"/>
          <w:sz w:val="22"/>
          <w:szCs w:val="22"/>
        </w:rPr>
        <w:t xml:space="preserve">Gli studenti interessati potranno presentare le proprie </w:t>
      </w:r>
      <w:r w:rsidR="00195F2E" w:rsidRPr="00AB368D">
        <w:rPr>
          <w:rFonts w:asciiTheme="minorHAnsi" w:hAnsiTheme="minorHAnsi" w:cstheme="minorHAnsi"/>
          <w:b/>
          <w:bCs/>
          <w:color w:val="000000" w:themeColor="text1"/>
          <w:sz w:val="22"/>
          <w:szCs w:val="22"/>
        </w:rPr>
        <w:t>candidature</w:t>
      </w:r>
      <w:r w:rsidRPr="00AB368D">
        <w:rPr>
          <w:rFonts w:asciiTheme="minorHAnsi" w:hAnsiTheme="minorHAnsi" w:cstheme="minorHAnsi"/>
          <w:color w:val="000000" w:themeColor="text1"/>
          <w:sz w:val="22"/>
          <w:szCs w:val="22"/>
        </w:rPr>
        <w:t xml:space="preserve"> al concorso per l'</w:t>
      </w:r>
      <w:r w:rsidRPr="00AB368D">
        <w:rPr>
          <w:rFonts w:asciiTheme="minorHAnsi" w:hAnsiTheme="minorHAnsi" w:cstheme="minorHAnsi"/>
          <w:b/>
          <w:bCs/>
          <w:color w:val="000000" w:themeColor="text1"/>
          <w:sz w:val="22"/>
          <w:szCs w:val="22"/>
        </w:rPr>
        <w:t>ammissione ai Corsi ordinari</w:t>
      </w:r>
      <w:r w:rsidRPr="00AB368D">
        <w:rPr>
          <w:rFonts w:asciiTheme="minorHAnsi" w:hAnsiTheme="minorHAnsi" w:cstheme="minorHAnsi"/>
          <w:color w:val="000000" w:themeColor="text1"/>
          <w:sz w:val="22"/>
          <w:szCs w:val="22"/>
        </w:rPr>
        <w:t xml:space="preserve"> di primo livello, di secondo livello e a ciclo unico per l’AA 2022-2023 entro il termine </w:t>
      </w:r>
      <w:r w:rsidRPr="00AB368D">
        <w:rPr>
          <w:rFonts w:asciiTheme="minorHAnsi" w:hAnsiTheme="minorHAnsi" w:cstheme="minorHAnsi"/>
          <w:b/>
          <w:color w:val="000000" w:themeColor="text1"/>
          <w:sz w:val="22"/>
          <w:szCs w:val="22"/>
        </w:rPr>
        <w:t xml:space="preserve">del </w:t>
      </w:r>
      <w:r w:rsidRPr="00AB368D">
        <w:rPr>
          <w:rFonts w:asciiTheme="minorHAnsi" w:hAnsiTheme="minorHAnsi" w:cstheme="minorHAnsi"/>
          <w:b/>
          <w:bCs/>
          <w:color w:val="000000" w:themeColor="text1"/>
          <w:sz w:val="22"/>
          <w:szCs w:val="22"/>
        </w:rPr>
        <w:t>26 agosto 2022, ore 12.</w:t>
      </w:r>
    </w:p>
    <w:p w14:paraId="7FC1D2F2" w14:textId="7DB26190" w:rsidR="0099109F" w:rsidRPr="00AB368D" w:rsidRDefault="00F536E7" w:rsidP="00F536E7">
      <w:pPr>
        <w:spacing w:before="100" w:beforeAutospacing="1" w:after="100" w:afterAutospacing="1" w:line="240" w:lineRule="auto"/>
        <w:jc w:val="both"/>
        <w:rPr>
          <w:rFonts w:eastAsia="Times New Roman" w:cstheme="minorHAnsi"/>
          <w:color w:val="000000" w:themeColor="text1"/>
          <w:lang w:eastAsia="it-IT"/>
        </w:rPr>
      </w:pPr>
      <w:r w:rsidRPr="00AB368D">
        <w:rPr>
          <w:rFonts w:eastAsia="Times New Roman" w:cstheme="minorHAnsi"/>
          <w:color w:val="000000" w:themeColor="text1"/>
          <w:lang w:eastAsia="it-IT"/>
        </w:rPr>
        <w:t>T</w:t>
      </w:r>
      <w:r w:rsidR="0099109F" w:rsidRPr="00AB368D">
        <w:rPr>
          <w:rFonts w:eastAsia="Times New Roman" w:cstheme="minorHAnsi"/>
          <w:color w:val="000000" w:themeColor="text1"/>
          <w:lang w:eastAsia="it-IT"/>
        </w:rPr>
        <w:t xml:space="preserve">utti gli Allievi che risulteranno vincitori </w:t>
      </w:r>
      <w:r w:rsidR="00CF2EA2" w:rsidRPr="00AB368D">
        <w:rPr>
          <w:rFonts w:eastAsia="Times New Roman" w:cstheme="minorHAnsi"/>
          <w:color w:val="000000" w:themeColor="text1"/>
          <w:lang w:eastAsia="it-IT"/>
        </w:rPr>
        <w:t>del</w:t>
      </w:r>
      <w:r w:rsidR="0099109F" w:rsidRPr="00AB368D">
        <w:rPr>
          <w:rFonts w:eastAsia="Times New Roman" w:cstheme="minorHAnsi"/>
          <w:color w:val="000000" w:themeColor="text1"/>
          <w:lang w:eastAsia="it-IT"/>
        </w:rPr>
        <w:t xml:space="preserve"> concorso usufruiranno di un </w:t>
      </w:r>
      <w:r w:rsidR="0099109F" w:rsidRPr="00AB368D">
        <w:rPr>
          <w:rFonts w:eastAsia="Times New Roman" w:cstheme="minorHAnsi"/>
          <w:b/>
          <w:bCs/>
          <w:color w:val="000000" w:themeColor="text1"/>
          <w:lang w:eastAsia="it-IT"/>
        </w:rPr>
        <w:t>Premio di studio destinato al rimborso totale o parziale delle tasse universitarie</w:t>
      </w:r>
      <w:r w:rsidR="00A13D36" w:rsidRPr="00AB368D">
        <w:rPr>
          <w:rFonts w:eastAsia="Times New Roman" w:cstheme="minorHAnsi"/>
          <w:b/>
          <w:bCs/>
          <w:color w:val="000000" w:themeColor="text1"/>
          <w:lang w:eastAsia="it-IT"/>
        </w:rPr>
        <w:t xml:space="preserve"> (Pavia e Milano)</w:t>
      </w:r>
      <w:r w:rsidR="0099109F" w:rsidRPr="00AB368D">
        <w:rPr>
          <w:rFonts w:eastAsia="Times New Roman" w:cstheme="minorHAnsi"/>
          <w:b/>
          <w:bCs/>
          <w:color w:val="000000" w:themeColor="text1"/>
          <w:lang w:eastAsia="it-IT"/>
        </w:rPr>
        <w:t xml:space="preserve"> e dei costi relativi alla residenza</w:t>
      </w:r>
      <w:r w:rsidR="0099109F" w:rsidRPr="00AB368D">
        <w:rPr>
          <w:rFonts w:eastAsia="Times New Roman" w:cstheme="minorHAnsi"/>
          <w:color w:val="000000" w:themeColor="text1"/>
          <w:lang w:eastAsia="it-IT"/>
        </w:rPr>
        <w:t xml:space="preserve"> presso i Collegi di merito </w:t>
      </w:r>
      <w:r w:rsidR="00245465" w:rsidRPr="00AB368D">
        <w:rPr>
          <w:rFonts w:eastAsia="Times New Roman" w:cstheme="minorHAnsi"/>
          <w:color w:val="000000" w:themeColor="text1"/>
          <w:lang w:eastAsia="it-IT"/>
        </w:rPr>
        <w:t xml:space="preserve">o </w:t>
      </w:r>
      <w:r w:rsidR="002E7ADE" w:rsidRPr="00AB368D">
        <w:rPr>
          <w:rStyle w:val="Enfasigrassetto"/>
          <w:color w:val="000000" w:themeColor="text1"/>
        </w:rPr>
        <w:t>il Collegio Volta e il Collegio Cairoli</w:t>
      </w:r>
      <w:r w:rsidR="002E7ADE" w:rsidRPr="00AB368D">
        <w:rPr>
          <w:color w:val="000000" w:themeColor="text1"/>
        </w:rPr>
        <w:t xml:space="preserve"> (riconosciuto Collegio di merito) dell'Ente </w:t>
      </w:r>
      <w:r w:rsidR="002E7ADE" w:rsidRPr="00AB368D">
        <w:rPr>
          <w:rStyle w:val="Enfasigrassetto"/>
          <w:color w:val="000000" w:themeColor="text1"/>
        </w:rPr>
        <w:t xml:space="preserve">per il Diritto allo Studio (EDISU) </w:t>
      </w:r>
      <w:r w:rsidR="0099109F" w:rsidRPr="00AB368D">
        <w:rPr>
          <w:rFonts w:eastAsia="Times New Roman" w:cstheme="minorHAnsi"/>
          <w:color w:val="000000" w:themeColor="text1"/>
          <w:lang w:eastAsia="it-IT"/>
        </w:rPr>
        <w:t xml:space="preserve">di Pavia e </w:t>
      </w:r>
      <w:r w:rsidR="00245465" w:rsidRPr="00AB368D">
        <w:rPr>
          <w:rFonts w:eastAsia="Times New Roman" w:cstheme="minorHAnsi"/>
          <w:color w:val="000000" w:themeColor="text1"/>
          <w:lang w:eastAsia="it-IT"/>
        </w:rPr>
        <w:t xml:space="preserve">presso </w:t>
      </w:r>
      <w:r w:rsidR="0099109F" w:rsidRPr="00AB368D">
        <w:rPr>
          <w:rFonts w:eastAsia="Times New Roman" w:cstheme="minorHAnsi"/>
          <w:color w:val="000000" w:themeColor="text1"/>
          <w:lang w:eastAsia="it-IT"/>
        </w:rPr>
        <w:t>il Collegio di Milano.</w:t>
      </w:r>
    </w:p>
    <w:p w14:paraId="49C678D6" w14:textId="3F55DFFA" w:rsidR="0099109F" w:rsidRPr="00AB368D" w:rsidRDefault="00CC1F7B" w:rsidP="00F536E7">
      <w:pPr>
        <w:spacing w:before="100" w:beforeAutospacing="1" w:after="100" w:afterAutospacing="1" w:line="240" w:lineRule="auto"/>
        <w:jc w:val="both"/>
        <w:rPr>
          <w:rFonts w:eastAsia="Times New Roman" w:cstheme="minorHAnsi"/>
          <w:color w:val="000000" w:themeColor="text1"/>
          <w:lang w:eastAsia="it-IT"/>
        </w:rPr>
      </w:pPr>
      <w:r w:rsidRPr="00AB368D">
        <w:rPr>
          <w:rFonts w:eastAsia="Times New Roman" w:cstheme="minorHAnsi"/>
          <w:color w:val="000000" w:themeColor="text1"/>
          <w:lang w:eastAsia="it-IT"/>
        </w:rPr>
        <w:t>I posti</w:t>
      </w:r>
      <w:r w:rsidR="00F536E7" w:rsidRPr="00AB368D">
        <w:rPr>
          <w:rFonts w:eastAsia="Times New Roman" w:cstheme="minorHAnsi"/>
          <w:color w:val="000000" w:themeColor="text1"/>
          <w:lang w:eastAsia="it-IT"/>
        </w:rPr>
        <w:t xml:space="preserve"> messi a concorso</w:t>
      </w:r>
      <w:r w:rsidRPr="00AB368D">
        <w:rPr>
          <w:rFonts w:eastAsia="Times New Roman" w:cstheme="minorHAnsi"/>
          <w:color w:val="000000" w:themeColor="text1"/>
          <w:lang w:eastAsia="it-IT"/>
        </w:rPr>
        <w:t xml:space="preserve"> saranno</w:t>
      </w:r>
      <w:r w:rsidR="0099109F" w:rsidRPr="00AB368D">
        <w:rPr>
          <w:rFonts w:eastAsia="Times New Roman" w:cstheme="minorHAnsi"/>
          <w:color w:val="000000" w:themeColor="text1"/>
          <w:lang w:eastAsia="it-IT"/>
        </w:rPr>
        <w:t>:</w:t>
      </w:r>
      <w:r w:rsidR="00F536E7" w:rsidRPr="00AB368D">
        <w:rPr>
          <w:rFonts w:eastAsia="Times New Roman" w:cstheme="minorHAnsi"/>
          <w:color w:val="000000" w:themeColor="text1"/>
          <w:lang w:eastAsia="it-IT"/>
        </w:rPr>
        <w:t xml:space="preserve"> </w:t>
      </w:r>
      <w:r w:rsidR="0099109F" w:rsidRPr="00AB368D">
        <w:rPr>
          <w:rFonts w:eastAsia="Times New Roman" w:cstheme="minorHAnsi"/>
          <w:b/>
          <w:bCs/>
          <w:color w:val="000000" w:themeColor="text1"/>
          <w:lang w:eastAsia="it-IT"/>
        </w:rPr>
        <w:t>n. 36 posti</w:t>
      </w:r>
      <w:r w:rsidR="0099109F" w:rsidRPr="00AB368D">
        <w:rPr>
          <w:rFonts w:eastAsia="Times New Roman" w:cstheme="minorHAnsi"/>
          <w:color w:val="000000" w:themeColor="text1"/>
          <w:lang w:eastAsia="it-IT"/>
        </w:rPr>
        <w:t xml:space="preserve"> dei quali 16 gratuiti per il </w:t>
      </w:r>
      <w:r w:rsidR="0099109F" w:rsidRPr="00AB368D">
        <w:rPr>
          <w:rFonts w:eastAsia="Times New Roman" w:cstheme="minorHAnsi"/>
          <w:b/>
          <w:bCs/>
          <w:color w:val="000000" w:themeColor="text1"/>
          <w:lang w:eastAsia="it-IT"/>
        </w:rPr>
        <w:t>ciclo unico e di I° livello per gli studenti dell'Università di Pavia;</w:t>
      </w:r>
      <w:r w:rsidR="00F536E7" w:rsidRPr="00AB368D">
        <w:rPr>
          <w:rFonts w:eastAsia="Times New Roman" w:cstheme="minorHAnsi"/>
          <w:color w:val="000000" w:themeColor="text1"/>
          <w:lang w:eastAsia="it-IT"/>
        </w:rPr>
        <w:t xml:space="preserve"> </w:t>
      </w:r>
      <w:r w:rsidR="0099109F" w:rsidRPr="00AB368D">
        <w:rPr>
          <w:rFonts w:eastAsia="Times New Roman" w:cstheme="minorHAnsi"/>
          <w:b/>
          <w:bCs/>
          <w:color w:val="000000" w:themeColor="text1"/>
          <w:lang w:eastAsia="it-IT"/>
        </w:rPr>
        <w:t>n. 36 posti</w:t>
      </w:r>
      <w:r w:rsidR="0099109F" w:rsidRPr="00AB368D">
        <w:rPr>
          <w:rFonts w:eastAsia="Times New Roman" w:cstheme="minorHAnsi"/>
          <w:color w:val="000000" w:themeColor="text1"/>
          <w:lang w:eastAsia="it-IT"/>
        </w:rPr>
        <w:t xml:space="preserve"> </w:t>
      </w:r>
      <w:r w:rsidR="00CF2EA2" w:rsidRPr="00AB368D">
        <w:rPr>
          <w:rFonts w:eastAsia="Times New Roman" w:cstheme="minorHAnsi"/>
          <w:color w:val="000000" w:themeColor="text1"/>
          <w:lang w:eastAsia="it-IT"/>
        </w:rPr>
        <w:t xml:space="preserve">per </w:t>
      </w:r>
      <w:r w:rsidR="0099109F" w:rsidRPr="00AB368D">
        <w:rPr>
          <w:rFonts w:eastAsia="Times New Roman" w:cstheme="minorHAnsi"/>
          <w:color w:val="000000" w:themeColor="text1"/>
          <w:lang w:eastAsia="it-IT"/>
        </w:rPr>
        <w:t xml:space="preserve">il </w:t>
      </w:r>
      <w:r w:rsidR="0099109F" w:rsidRPr="00AB368D">
        <w:rPr>
          <w:rFonts w:eastAsia="Times New Roman" w:cstheme="minorHAnsi"/>
          <w:b/>
          <w:bCs/>
          <w:color w:val="000000" w:themeColor="text1"/>
          <w:lang w:eastAsia="it-IT"/>
        </w:rPr>
        <w:t>ciclo unico e di I° livello per gli studenti dell'Università</w:t>
      </w:r>
      <w:r w:rsidR="002E7ADE" w:rsidRPr="00AB368D">
        <w:rPr>
          <w:rFonts w:eastAsia="Times New Roman" w:cstheme="minorHAnsi"/>
          <w:b/>
          <w:bCs/>
          <w:color w:val="000000" w:themeColor="text1"/>
          <w:lang w:eastAsia="it-IT"/>
        </w:rPr>
        <w:t xml:space="preserve"> degli Studi</w:t>
      </w:r>
      <w:r w:rsidR="0099109F" w:rsidRPr="00AB368D">
        <w:rPr>
          <w:rFonts w:eastAsia="Times New Roman" w:cstheme="minorHAnsi"/>
          <w:b/>
          <w:bCs/>
          <w:color w:val="000000" w:themeColor="text1"/>
          <w:lang w:eastAsia="it-IT"/>
        </w:rPr>
        <w:t xml:space="preserve"> di Milano;</w:t>
      </w:r>
      <w:r w:rsidR="00F536E7" w:rsidRPr="00AB368D">
        <w:rPr>
          <w:rFonts w:eastAsia="Times New Roman" w:cstheme="minorHAnsi"/>
          <w:color w:val="000000" w:themeColor="text1"/>
          <w:lang w:eastAsia="it-IT"/>
        </w:rPr>
        <w:t xml:space="preserve"> </w:t>
      </w:r>
      <w:r w:rsidR="0099109F" w:rsidRPr="00AB368D">
        <w:rPr>
          <w:rFonts w:eastAsia="Times New Roman" w:cstheme="minorHAnsi"/>
          <w:b/>
          <w:bCs/>
          <w:color w:val="000000" w:themeColor="text1"/>
          <w:lang w:eastAsia="it-IT"/>
        </w:rPr>
        <w:t>n. 8 posti</w:t>
      </w:r>
      <w:r w:rsidR="0099109F" w:rsidRPr="00AB368D">
        <w:rPr>
          <w:rFonts w:eastAsia="Times New Roman" w:cstheme="minorHAnsi"/>
          <w:color w:val="000000" w:themeColor="text1"/>
          <w:lang w:eastAsia="it-IT"/>
        </w:rPr>
        <w:t xml:space="preserve"> dei quali 4 gratuiti per il </w:t>
      </w:r>
      <w:r w:rsidR="0099109F" w:rsidRPr="00AB368D">
        <w:rPr>
          <w:rFonts w:eastAsia="Times New Roman" w:cstheme="minorHAnsi"/>
          <w:b/>
          <w:bCs/>
          <w:color w:val="000000" w:themeColor="text1"/>
          <w:lang w:eastAsia="it-IT"/>
        </w:rPr>
        <w:t>ciclo di 2° livello (solo per gli studenti dell'Università</w:t>
      </w:r>
      <w:r w:rsidR="002E7ADE" w:rsidRPr="00AB368D">
        <w:rPr>
          <w:rFonts w:eastAsia="Times New Roman" w:cstheme="minorHAnsi"/>
          <w:b/>
          <w:bCs/>
          <w:color w:val="000000" w:themeColor="text1"/>
          <w:lang w:eastAsia="it-IT"/>
        </w:rPr>
        <w:t xml:space="preserve"> degli Studi</w:t>
      </w:r>
      <w:r w:rsidR="0099109F" w:rsidRPr="00AB368D">
        <w:rPr>
          <w:rFonts w:eastAsia="Times New Roman" w:cstheme="minorHAnsi"/>
          <w:b/>
          <w:bCs/>
          <w:color w:val="000000" w:themeColor="text1"/>
          <w:lang w:eastAsia="it-IT"/>
        </w:rPr>
        <w:t xml:space="preserve"> di Pavia).</w:t>
      </w:r>
    </w:p>
    <w:p w14:paraId="5E168B5F" w14:textId="74765669" w:rsidR="0099109F" w:rsidRPr="00AB368D" w:rsidRDefault="0099109F" w:rsidP="00F536E7">
      <w:pPr>
        <w:spacing w:before="100" w:beforeAutospacing="1" w:after="100" w:afterAutospacing="1" w:line="240" w:lineRule="auto"/>
        <w:jc w:val="both"/>
        <w:rPr>
          <w:rFonts w:eastAsia="Times New Roman" w:cstheme="minorHAnsi"/>
          <w:color w:val="000000" w:themeColor="text1"/>
          <w:lang w:eastAsia="it-IT"/>
        </w:rPr>
      </w:pPr>
      <w:r w:rsidRPr="00AB368D">
        <w:rPr>
          <w:rFonts w:eastAsia="Times New Roman" w:cstheme="minorHAnsi"/>
          <w:color w:val="000000" w:themeColor="text1"/>
          <w:lang w:eastAsia="it-IT"/>
        </w:rPr>
        <w:t>Al termine del percorso di durata tra i tre e i sei anni a seconda del corso scelto, gli allievi e le allieve conseguono la l</w:t>
      </w:r>
      <w:r w:rsidRPr="00AB368D">
        <w:rPr>
          <w:rFonts w:eastAsia="Times New Roman" w:cstheme="minorHAnsi"/>
          <w:b/>
          <w:bCs/>
          <w:color w:val="000000" w:themeColor="text1"/>
          <w:lang w:eastAsia="it-IT"/>
        </w:rPr>
        <w:t>aurea presso l'Università di Pavia o l'Università di Milano</w:t>
      </w:r>
      <w:r w:rsidR="00F536E7" w:rsidRPr="00AB368D">
        <w:rPr>
          <w:rFonts w:eastAsia="Times New Roman" w:cstheme="minorHAnsi"/>
          <w:b/>
          <w:bCs/>
          <w:color w:val="000000" w:themeColor="text1"/>
          <w:lang w:eastAsia="it-IT"/>
        </w:rPr>
        <w:t xml:space="preserve"> </w:t>
      </w:r>
      <w:r w:rsidRPr="00AB368D">
        <w:rPr>
          <w:rFonts w:eastAsia="Times New Roman" w:cstheme="minorHAnsi"/>
          <w:color w:val="000000" w:themeColor="text1"/>
          <w:lang w:eastAsia="it-IT"/>
        </w:rPr>
        <w:t xml:space="preserve">e il </w:t>
      </w:r>
      <w:r w:rsidRPr="00AB368D">
        <w:rPr>
          <w:rFonts w:eastAsia="Times New Roman" w:cstheme="minorHAnsi"/>
          <w:b/>
          <w:bCs/>
          <w:color w:val="000000" w:themeColor="text1"/>
          <w:lang w:eastAsia="it-IT"/>
        </w:rPr>
        <w:t>diploma di licenza triennale</w:t>
      </w:r>
      <w:r w:rsidR="00F536E7" w:rsidRPr="00AB368D">
        <w:rPr>
          <w:rFonts w:eastAsia="Times New Roman" w:cstheme="minorHAnsi"/>
          <w:b/>
          <w:bCs/>
          <w:color w:val="000000" w:themeColor="text1"/>
          <w:lang w:eastAsia="it-IT"/>
        </w:rPr>
        <w:t>,</w:t>
      </w:r>
      <w:r w:rsidRPr="00AB368D">
        <w:rPr>
          <w:rFonts w:eastAsia="Times New Roman" w:cstheme="minorHAnsi"/>
          <w:b/>
          <w:bCs/>
          <w:color w:val="000000" w:themeColor="text1"/>
          <w:lang w:eastAsia="it-IT"/>
        </w:rPr>
        <w:t xml:space="preserve"> di licenza biennale</w:t>
      </w:r>
      <w:r w:rsidR="00F536E7" w:rsidRPr="00AB368D">
        <w:rPr>
          <w:rFonts w:eastAsia="Times New Roman" w:cstheme="minorHAnsi"/>
          <w:b/>
          <w:bCs/>
          <w:color w:val="000000" w:themeColor="text1"/>
          <w:lang w:eastAsia="it-IT"/>
        </w:rPr>
        <w:t>,</w:t>
      </w:r>
      <w:r w:rsidRPr="00AB368D">
        <w:rPr>
          <w:rFonts w:eastAsia="Times New Roman" w:cstheme="minorHAnsi"/>
          <w:b/>
          <w:bCs/>
          <w:color w:val="000000" w:themeColor="text1"/>
          <w:lang w:eastAsia="it-IT"/>
        </w:rPr>
        <w:t xml:space="preserve"> il diploma di licenza magistrale (5/6 anni)</w:t>
      </w:r>
      <w:r w:rsidRPr="00AB368D">
        <w:rPr>
          <w:rFonts w:eastAsia="Times New Roman" w:cstheme="minorHAnsi"/>
          <w:color w:val="000000" w:themeColor="text1"/>
          <w:lang w:eastAsia="it-IT"/>
        </w:rPr>
        <w:t>, quest</w:t>
      </w:r>
      <w:r w:rsidR="00065C9D" w:rsidRPr="00AB368D">
        <w:rPr>
          <w:rFonts w:eastAsia="Times New Roman" w:cstheme="minorHAnsi"/>
          <w:color w:val="000000" w:themeColor="text1"/>
          <w:lang w:eastAsia="it-IT"/>
        </w:rPr>
        <w:t xml:space="preserve">i </w:t>
      </w:r>
      <w:r w:rsidRPr="00AB368D">
        <w:rPr>
          <w:rFonts w:eastAsia="Times New Roman" w:cstheme="minorHAnsi"/>
          <w:color w:val="000000" w:themeColor="text1"/>
          <w:lang w:eastAsia="it-IT"/>
        </w:rPr>
        <w:t>ultim</w:t>
      </w:r>
      <w:r w:rsidR="00CF2EA2" w:rsidRPr="00AB368D">
        <w:rPr>
          <w:rFonts w:eastAsia="Times New Roman" w:cstheme="minorHAnsi"/>
          <w:color w:val="000000" w:themeColor="text1"/>
          <w:lang w:eastAsia="it-IT"/>
        </w:rPr>
        <w:t>i</w:t>
      </w:r>
      <w:r w:rsidRPr="00AB368D">
        <w:rPr>
          <w:rFonts w:eastAsia="Times New Roman" w:cstheme="minorHAnsi"/>
          <w:color w:val="000000" w:themeColor="text1"/>
          <w:lang w:eastAsia="it-IT"/>
        </w:rPr>
        <w:t xml:space="preserve"> con valore equiparato a un master universitario di II livello, presso la Scuola IUSS.</w:t>
      </w:r>
    </w:p>
    <w:p w14:paraId="21EDAF5A" w14:textId="77777777" w:rsidR="008272BB" w:rsidRPr="00854235" w:rsidRDefault="00245465" w:rsidP="008272BB">
      <w:pPr>
        <w:spacing w:before="100" w:beforeAutospacing="1" w:after="100" w:afterAutospacing="1" w:line="240" w:lineRule="auto"/>
        <w:rPr>
          <w:rFonts w:eastAsia="Times New Roman" w:cstheme="minorHAnsi"/>
          <w:lang w:eastAsia="it-IT"/>
        </w:rPr>
      </w:pPr>
      <w:r w:rsidRPr="00854235">
        <w:rPr>
          <w:rFonts w:eastAsia="Times New Roman" w:cstheme="minorHAnsi"/>
          <w:lang w:eastAsia="it-IT"/>
        </w:rPr>
        <w:t xml:space="preserve">Ulteriori info e Bando di Concorso: </w:t>
      </w:r>
      <w:hyperlink r:id="rId8" w:history="1">
        <w:r w:rsidRPr="00854235">
          <w:rPr>
            <w:rStyle w:val="Collegamentoipertestuale"/>
            <w:rFonts w:eastAsia="Times New Roman" w:cstheme="minorHAnsi"/>
            <w:lang w:eastAsia="it-IT"/>
          </w:rPr>
          <w:t>http://www.iusspavia.it/ammissione-co</w:t>
        </w:r>
      </w:hyperlink>
      <w:r w:rsidR="0099109F" w:rsidRPr="00854235">
        <w:rPr>
          <w:rFonts w:eastAsia="Times New Roman" w:cstheme="minorHAnsi"/>
          <w:lang w:eastAsia="it-IT"/>
        </w:rPr>
        <w:t xml:space="preserve"> </w:t>
      </w:r>
    </w:p>
    <w:p w14:paraId="366CE27E" w14:textId="77777777" w:rsidR="0099109F" w:rsidRDefault="0099109F" w:rsidP="008272BB">
      <w:pPr>
        <w:spacing w:before="100" w:beforeAutospacing="1" w:after="100" w:afterAutospacing="1" w:line="240" w:lineRule="auto"/>
        <w:rPr>
          <w:rFonts w:ascii="Times New Roman" w:eastAsia="Times New Roman" w:hAnsi="Times New Roman" w:cs="Times New Roman"/>
          <w:sz w:val="24"/>
          <w:szCs w:val="24"/>
          <w:lang w:eastAsia="it-IT"/>
        </w:rPr>
      </w:pPr>
    </w:p>
    <w:p w14:paraId="0A39CA9A" w14:textId="77777777" w:rsidR="0099109F" w:rsidRDefault="0099109F" w:rsidP="008272BB">
      <w:pPr>
        <w:spacing w:before="100" w:beforeAutospacing="1" w:after="100" w:afterAutospacing="1" w:line="240" w:lineRule="auto"/>
        <w:rPr>
          <w:rFonts w:ascii="Times New Roman" w:eastAsia="Times New Roman" w:hAnsi="Times New Roman" w:cs="Times New Roman"/>
          <w:sz w:val="24"/>
          <w:szCs w:val="24"/>
          <w:lang w:eastAsia="it-IT"/>
        </w:rPr>
      </w:pPr>
    </w:p>
    <w:p w14:paraId="661E2CB7" w14:textId="77777777" w:rsidR="0099109F" w:rsidRPr="00E51426" w:rsidRDefault="0099109F" w:rsidP="008272BB">
      <w:pPr>
        <w:spacing w:before="100" w:beforeAutospacing="1" w:after="100" w:afterAutospacing="1" w:line="240" w:lineRule="auto"/>
        <w:rPr>
          <w:rFonts w:ascii="Times New Roman" w:eastAsia="Times New Roman" w:hAnsi="Times New Roman" w:cs="Times New Roman"/>
          <w:sz w:val="24"/>
          <w:szCs w:val="24"/>
          <w:lang w:eastAsia="it-IT"/>
        </w:rPr>
      </w:pPr>
    </w:p>
    <w:sectPr w:rsidR="0099109F" w:rsidRPr="00E51426" w:rsidSect="00F536E7">
      <w:pgSz w:w="11906" w:h="16838"/>
      <w:pgMar w:top="1135"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1A85"/>
    <w:multiLevelType w:val="multilevel"/>
    <w:tmpl w:val="1B06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C59B0"/>
    <w:multiLevelType w:val="multilevel"/>
    <w:tmpl w:val="06C0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340725">
    <w:abstractNumId w:val="1"/>
  </w:num>
  <w:num w:numId="2" w16cid:durableId="117958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37"/>
    <w:rsid w:val="00063750"/>
    <w:rsid w:val="00065C9D"/>
    <w:rsid w:val="00072CF5"/>
    <w:rsid w:val="00141D97"/>
    <w:rsid w:val="00184FB2"/>
    <w:rsid w:val="00195F2E"/>
    <w:rsid w:val="001D5554"/>
    <w:rsid w:val="00245465"/>
    <w:rsid w:val="00271DAD"/>
    <w:rsid w:val="002E7ADE"/>
    <w:rsid w:val="00302158"/>
    <w:rsid w:val="00320C82"/>
    <w:rsid w:val="00405D92"/>
    <w:rsid w:val="00414BBC"/>
    <w:rsid w:val="00441996"/>
    <w:rsid w:val="004C743F"/>
    <w:rsid w:val="00516CA9"/>
    <w:rsid w:val="005260C0"/>
    <w:rsid w:val="00596C15"/>
    <w:rsid w:val="005D3D29"/>
    <w:rsid w:val="00655331"/>
    <w:rsid w:val="006858E2"/>
    <w:rsid w:val="007175A6"/>
    <w:rsid w:val="007D0F65"/>
    <w:rsid w:val="007F1A16"/>
    <w:rsid w:val="008272BB"/>
    <w:rsid w:val="00850AFF"/>
    <w:rsid w:val="00854235"/>
    <w:rsid w:val="00865C72"/>
    <w:rsid w:val="008771E1"/>
    <w:rsid w:val="00893F9F"/>
    <w:rsid w:val="00960C91"/>
    <w:rsid w:val="0099109F"/>
    <w:rsid w:val="009B0236"/>
    <w:rsid w:val="00A13D36"/>
    <w:rsid w:val="00A44E42"/>
    <w:rsid w:val="00A92322"/>
    <w:rsid w:val="00A92406"/>
    <w:rsid w:val="00AB368D"/>
    <w:rsid w:val="00B11CB2"/>
    <w:rsid w:val="00B207E6"/>
    <w:rsid w:val="00BC4D48"/>
    <w:rsid w:val="00C70599"/>
    <w:rsid w:val="00CC1F7B"/>
    <w:rsid w:val="00CF2EA2"/>
    <w:rsid w:val="00D33720"/>
    <w:rsid w:val="00D80AFB"/>
    <w:rsid w:val="00D85C1C"/>
    <w:rsid w:val="00DB3184"/>
    <w:rsid w:val="00DD2837"/>
    <w:rsid w:val="00E0738D"/>
    <w:rsid w:val="00E15ECF"/>
    <w:rsid w:val="00E24CF4"/>
    <w:rsid w:val="00E6121C"/>
    <w:rsid w:val="00F20597"/>
    <w:rsid w:val="00F34F88"/>
    <w:rsid w:val="00F52000"/>
    <w:rsid w:val="00F536E7"/>
    <w:rsid w:val="00F86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01DC"/>
  <w15:chartTrackingRefBased/>
  <w15:docId w15:val="{7135610B-EF93-4756-8902-06450466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D2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84F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DD283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D283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283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DD28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D2837"/>
    <w:rPr>
      <w:rFonts w:ascii="Times New Roman" w:eastAsia="Times New Roman" w:hAnsi="Times New Roman" w:cs="Times New Roman"/>
      <w:b/>
      <w:bCs/>
      <w:sz w:val="24"/>
      <w:szCs w:val="24"/>
      <w:lang w:eastAsia="it-IT"/>
    </w:rPr>
  </w:style>
  <w:style w:type="paragraph" w:customStyle="1" w:styleId="td-post-sub-title">
    <w:name w:val="td-post-sub-title"/>
    <w:basedOn w:val="Normale"/>
    <w:rsid w:val="00DD28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D2837"/>
    <w:rPr>
      <w:color w:val="0000FF"/>
      <w:u w:val="single"/>
    </w:rPr>
  </w:style>
  <w:style w:type="character" w:customStyle="1" w:styleId="td-post-date">
    <w:name w:val="td-post-date"/>
    <w:basedOn w:val="Carpredefinitoparagrafo"/>
    <w:rsid w:val="00DD2837"/>
  </w:style>
  <w:style w:type="character" w:customStyle="1" w:styleId="td-nr-views-11518">
    <w:name w:val="td-nr-views-11518"/>
    <w:basedOn w:val="Carpredefinitoparagrafo"/>
    <w:rsid w:val="00DD2837"/>
  </w:style>
  <w:style w:type="paragraph" w:styleId="NormaleWeb">
    <w:name w:val="Normal (Web)"/>
    <w:basedOn w:val="Normale"/>
    <w:uiPriority w:val="99"/>
    <w:unhideWhenUsed/>
    <w:rsid w:val="00DD28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D2837"/>
    <w:rPr>
      <w:b/>
      <w:bCs/>
    </w:rPr>
  </w:style>
  <w:style w:type="character" w:customStyle="1" w:styleId="Titolo2Carattere">
    <w:name w:val="Titolo 2 Carattere"/>
    <w:basedOn w:val="Carpredefinitoparagrafo"/>
    <w:link w:val="Titolo2"/>
    <w:uiPriority w:val="9"/>
    <w:semiHidden/>
    <w:rsid w:val="00184FB2"/>
    <w:rPr>
      <w:rFonts w:asciiTheme="majorHAnsi" w:eastAsiaTheme="majorEastAsia" w:hAnsiTheme="majorHAnsi" w:cstheme="majorBidi"/>
      <w:color w:val="2F5496" w:themeColor="accent1" w:themeShade="BF"/>
      <w:sz w:val="26"/>
      <w:szCs w:val="26"/>
    </w:rPr>
  </w:style>
  <w:style w:type="character" w:styleId="Enfasicorsivo">
    <w:name w:val="Emphasis"/>
    <w:basedOn w:val="Carpredefinitoparagrafo"/>
    <w:uiPriority w:val="20"/>
    <w:qFormat/>
    <w:rsid w:val="00B207E6"/>
    <w:rPr>
      <w:i/>
      <w:iCs/>
    </w:rPr>
  </w:style>
  <w:style w:type="character" w:customStyle="1" w:styleId="Menzionenonrisolta1">
    <w:name w:val="Menzione non risolta1"/>
    <w:basedOn w:val="Carpredefinitoparagrafo"/>
    <w:uiPriority w:val="99"/>
    <w:semiHidden/>
    <w:unhideWhenUsed/>
    <w:rsid w:val="00245465"/>
    <w:rPr>
      <w:color w:val="605E5C"/>
      <w:shd w:val="clear" w:color="auto" w:fill="E1DFDD"/>
    </w:rPr>
  </w:style>
  <w:style w:type="paragraph" w:styleId="Testofumetto">
    <w:name w:val="Balloon Text"/>
    <w:basedOn w:val="Normale"/>
    <w:link w:val="TestofumettoCarattere"/>
    <w:uiPriority w:val="99"/>
    <w:semiHidden/>
    <w:unhideWhenUsed/>
    <w:rsid w:val="005D3D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3D29"/>
    <w:rPr>
      <w:rFonts w:ascii="Segoe UI" w:hAnsi="Segoe UI" w:cs="Segoe UI"/>
      <w:sz w:val="18"/>
      <w:szCs w:val="18"/>
    </w:rPr>
  </w:style>
  <w:style w:type="character" w:styleId="Collegamentovisitato">
    <w:name w:val="FollowedHyperlink"/>
    <w:basedOn w:val="Carpredefinitoparagrafo"/>
    <w:uiPriority w:val="99"/>
    <w:semiHidden/>
    <w:unhideWhenUsed/>
    <w:rsid w:val="00D85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094">
      <w:bodyDiv w:val="1"/>
      <w:marLeft w:val="0"/>
      <w:marRight w:val="0"/>
      <w:marTop w:val="0"/>
      <w:marBottom w:val="0"/>
      <w:divBdr>
        <w:top w:val="none" w:sz="0" w:space="0" w:color="auto"/>
        <w:left w:val="none" w:sz="0" w:space="0" w:color="auto"/>
        <w:bottom w:val="none" w:sz="0" w:space="0" w:color="auto"/>
        <w:right w:val="none" w:sz="0" w:space="0" w:color="auto"/>
      </w:divBdr>
      <w:divsChild>
        <w:div w:id="896744219">
          <w:marLeft w:val="0"/>
          <w:marRight w:val="0"/>
          <w:marTop w:val="0"/>
          <w:marBottom w:val="0"/>
          <w:divBdr>
            <w:top w:val="none" w:sz="0" w:space="0" w:color="auto"/>
            <w:left w:val="none" w:sz="0" w:space="0" w:color="auto"/>
            <w:bottom w:val="none" w:sz="0" w:space="0" w:color="auto"/>
            <w:right w:val="none" w:sz="0" w:space="0" w:color="auto"/>
          </w:divBdr>
          <w:divsChild>
            <w:div w:id="355348501">
              <w:marLeft w:val="0"/>
              <w:marRight w:val="0"/>
              <w:marTop w:val="0"/>
              <w:marBottom w:val="0"/>
              <w:divBdr>
                <w:top w:val="none" w:sz="0" w:space="0" w:color="auto"/>
                <w:left w:val="none" w:sz="0" w:space="0" w:color="auto"/>
                <w:bottom w:val="none" w:sz="0" w:space="0" w:color="auto"/>
                <w:right w:val="none" w:sz="0" w:space="0" w:color="auto"/>
              </w:divBdr>
              <w:divsChild>
                <w:div w:id="2102798988">
                  <w:marLeft w:val="0"/>
                  <w:marRight w:val="0"/>
                  <w:marTop w:val="0"/>
                  <w:marBottom w:val="0"/>
                  <w:divBdr>
                    <w:top w:val="none" w:sz="0" w:space="0" w:color="auto"/>
                    <w:left w:val="none" w:sz="0" w:space="0" w:color="auto"/>
                    <w:bottom w:val="none" w:sz="0" w:space="0" w:color="auto"/>
                    <w:right w:val="none" w:sz="0" w:space="0" w:color="auto"/>
                  </w:divBdr>
                  <w:divsChild>
                    <w:div w:id="260336804">
                      <w:marLeft w:val="0"/>
                      <w:marRight w:val="0"/>
                      <w:marTop w:val="0"/>
                      <w:marBottom w:val="0"/>
                      <w:divBdr>
                        <w:top w:val="none" w:sz="0" w:space="0" w:color="auto"/>
                        <w:left w:val="none" w:sz="0" w:space="0" w:color="auto"/>
                        <w:bottom w:val="none" w:sz="0" w:space="0" w:color="auto"/>
                        <w:right w:val="none" w:sz="0" w:space="0" w:color="auto"/>
                      </w:divBdr>
                      <w:divsChild>
                        <w:div w:id="1843885729">
                          <w:marLeft w:val="0"/>
                          <w:marRight w:val="0"/>
                          <w:marTop w:val="0"/>
                          <w:marBottom w:val="0"/>
                          <w:divBdr>
                            <w:top w:val="none" w:sz="0" w:space="0" w:color="auto"/>
                            <w:left w:val="none" w:sz="0" w:space="0" w:color="auto"/>
                            <w:bottom w:val="none" w:sz="0" w:space="0" w:color="auto"/>
                            <w:right w:val="none" w:sz="0" w:space="0" w:color="auto"/>
                          </w:divBdr>
                          <w:divsChild>
                            <w:div w:id="295259289">
                              <w:marLeft w:val="0"/>
                              <w:marRight w:val="0"/>
                              <w:marTop w:val="0"/>
                              <w:marBottom w:val="0"/>
                              <w:divBdr>
                                <w:top w:val="none" w:sz="0" w:space="0" w:color="auto"/>
                                <w:left w:val="none" w:sz="0" w:space="0" w:color="auto"/>
                                <w:bottom w:val="none" w:sz="0" w:space="0" w:color="auto"/>
                                <w:right w:val="none" w:sz="0" w:space="0" w:color="auto"/>
                              </w:divBdr>
                            </w:div>
                            <w:div w:id="439031042">
                              <w:marLeft w:val="0"/>
                              <w:marRight w:val="0"/>
                              <w:marTop w:val="0"/>
                              <w:marBottom w:val="0"/>
                              <w:divBdr>
                                <w:top w:val="none" w:sz="0" w:space="0" w:color="auto"/>
                                <w:left w:val="none" w:sz="0" w:space="0" w:color="auto"/>
                                <w:bottom w:val="none" w:sz="0" w:space="0" w:color="auto"/>
                                <w:right w:val="none" w:sz="0" w:space="0" w:color="auto"/>
                              </w:divBdr>
                            </w:div>
                          </w:divsChild>
                        </w:div>
                        <w:div w:id="628781203">
                          <w:marLeft w:val="0"/>
                          <w:marRight w:val="0"/>
                          <w:marTop w:val="0"/>
                          <w:marBottom w:val="0"/>
                          <w:divBdr>
                            <w:top w:val="none" w:sz="0" w:space="0" w:color="auto"/>
                            <w:left w:val="none" w:sz="0" w:space="0" w:color="auto"/>
                            <w:bottom w:val="none" w:sz="0" w:space="0" w:color="auto"/>
                            <w:right w:val="none" w:sz="0" w:space="0" w:color="auto"/>
                          </w:divBdr>
                        </w:div>
                        <w:div w:id="183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4336">
                  <w:marLeft w:val="0"/>
                  <w:marRight w:val="0"/>
                  <w:marTop w:val="0"/>
                  <w:marBottom w:val="0"/>
                  <w:divBdr>
                    <w:top w:val="none" w:sz="0" w:space="0" w:color="auto"/>
                    <w:left w:val="none" w:sz="0" w:space="0" w:color="auto"/>
                    <w:bottom w:val="none" w:sz="0" w:space="0" w:color="auto"/>
                    <w:right w:val="none" w:sz="0" w:space="0" w:color="auto"/>
                  </w:divBdr>
                  <w:divsChild>
                    <w:div w:id="147325061">
                      <w:marLeft w:val="0"/>
                      <w:marRight w:val="0"/>
                      <w:marTop w:val="0"/>
                      <w:marBottom w:val="0"/>
                      <w:divBdr>
                        <w:top w:val="none" w:sz="0" w:space="0" w:color="auto"/>
                        <w:left w:val="none" w:sz="0" w:space="0" w:color="auto"/>
                        <w:bottom w:val="none" w:sz="0" w:space="0" w:color="auto"/>
                        <w:right w:val="none" w:sz="0" w:space="0" w:color="auto"/>
                      </w:divBdr>
                      <w:divsChild>
                        <w:div w:id="10067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87128">
                  <w:marLeft w:val="0"/>
                  <w:marRight w:val="0"/>
                  <w:marTop w:val="0"/>
                  <w:marBottom w:val="0"/>
                  <w:divBdr>
                    <w:top w:val="none" w:sz="0" w:space="0" w:color="auto"/>
                    <w:left w:val="none" w:sz="0" w:space="0" w:color="auto"/>
                    <w:bottom w:val="none" w:sz="0" w:space="0" w:color="auto"/>
                    <w:right w:val="none" w:sz="0" w:space="0" w:color="auto"/>
                  </w:divBdr>
                  <w:divsChild>
                    <w:div w:id="2067680115">
                      <w:marLeft w:val="0"/>
                      <w:marRight w:val="0"/>
                      <w:marTop w:val="0"/>
                      <w:marBottom w:val="0"/>
                      <w:divBdr>
                        <w:top w:val="none" w:sz="0" w:space="0" w:color="auto"/>
                        <w:left w:val="none" w:sz="0" w:space="0" w:color="auto"/>
                        <w:bottom w:val="none" w:sz="0" w:space="0" w:color="auto"/>
                        <w:right w:val="none" w:sz="0" w:space="0" w:color="auto"/>
                      </w:divBdr>
                    </w:div>
                    <w:div w:id="289676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029570">
                  <w:marLeft w:val="0"/>
                  <w:marRight w:val="0"/>
                  <w:marTop w:val="0"/>
                  <w:marBottom w:val="0"/>
                  <w:divBdr>
                    <w:top w:val="none" w:sz="0" w:space="0" w:color="auto"/>
                    <w:left w:val="none" w:sz="0" w:space="0" w:color="auto"/>
                    <w:bottom w:val="none" w:sz="0" w:space="0" w:color="auto"/>
                    <w:right w:val="none" w:sz="0" w:space="0" w:color="auto"/>
                  </w:divBdr>
                </w:div>
                <w:div w:id="664743740">
                  <w:marLeft w:val="0"/>
                  <w:marRight w:val="0"/>
                  <w:marTop w:val="0"/>
                  <w:marBottom w:val="0"/>
                  <w:divBdr>
                    <w:top w:val="none" w:sz="0" w:space="0" w:color="auto"/>
                    <w:left w:val="none" w:sz="0" w:space="0" w:color="auto"/>
                    <w:bottom w:val="none" w:sz="0" w:space="0" w:color="auto"/>
                    <w:right w:val="none" w:sz="0" w:space="0" w:color="auto"/>
                  </w:divBdr>
                  <w:divsChild>
                    <w:div w:id="1773278807">
                      <w:marLeft w:val="0"/>
                      <w:marRight w:val="0"/>
                      <w:marTop w:val="0"/>
                      <w:marBottom w:val="0"/>
                      <w:divBdr>
                        <w:top w:val="none" w:sz="0" w:space="0" w:color="auto"/>
                        <w:left w:val="none" w:sz="0" w:space="0" w:color="auto"/>
                        <w:bottom w:val="none" w:sz="0" w:space="0" w:color="auto"/>
                        <w:right w:val="none" w:sz="0" w:space="0" w:color="auto"/>
                      </w:divBdr>
                      <w:divsChild>
                        <w:div w:id="15242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96952">
          <w:marLeft w:val="0"/>
          <w:marRight w:val="0"/>
          <w:marTop w:val="0"/>
          <w:marBottom w:val="0"/>
          <w:divBdr>
            <w:top w:val="none" w:sz="0" w:space="0" w:color="auto"/>
            <w:left w:val="none" w:sz="0" w:space="0" w:color="auto"/>
            <w:bottom w:val="none" w:sz="0" w:space="0" w:color="auto"/>
            <w:right w:val="none" w:sz="0" w:space="0" w:color="auto"/>
          </w:divBdr>
          <w:divsChild>
            <w:div w:id="521940293">
              <w:marLeft w:val="0"/>
              <w:marRight w:val="0"/>
              <w:marTop w:val="0"/>
              <w:marBottom w:val="0"/>
              <w:divBdr>
                <w:top w:val="none" w:sz="0" w:space="0" w:color="auto"/>
                <w:left w:val="none" w:sz="0" w:space="0" w:color="auto"/>
                <w:bottom w:val="none" w:sz="0" w:space="0" w:color="auto"/>
                <w:right w:val="none" w:sz="0" w:space="0" w:color="auto"/>
              </w:divBdr>
              <w:divsChild>
                <w:div w:id="99956182">
                  <w:marLeft w:val="0"/>
                  <w:marRight w:val="0"/>
                  <w:marTop w:val="0"/>
                  <w:marBottom w:val="0"/>
                  <w:divBdr>
                    <w:top w:val="none" w:sz="0" w:space="0" w:color="auto"/>
                    <w:left w:val="none" w:sz="0" w:space="0" w:color="auto"/>
                    <w:bottom w:val="none" w:sz="0" w:space="0" w:color="auto"/>
                    <w:right w:val="none" w:sz="0" w:space="0" w:color="auto"/>
                  </w:divBdr>
                </w:div>
                <w:div w:id="1136141632">
                  <w:marLeft w:val="0"/>
                  <w:marRight w:val="0"/>
                  <w:marTop w:val="0"/>
                  <w:marBottom w:val="0"/>
                  <w:divBdr>
                    <w:top w:val="none" w:sz="0" w:space="0" w:color="auto"/>
                    <w:left w:val="none" w:sz="0" w:space="0" w:color="auto"/>
                    <w:bottom w:val="none" w:sz="0" w:space="0" w:color="auto"/>
                    <w:right w:val="none" w:sz="0" w:space="0" w:color="auto"/>
                  </w:divBdr>
                  <w:divsChild>
                    <w:div w:id="1959945371">
                      <w:marLeft w:val="0"/>
                      <w:marRight w:val="0"/>
                      <w:marTop w:val="0"/>
                      <w:marBottom w:val="0"/>
                      <w:divBdr>
                        <w:top w:val="none" w:sz="0" w:space="0" w:color="auto"/>
                        <w:left w:val="none" w:sz="0" w:space="0" w:color="auto"/>
                        <w:bottom w:val="none" w:sz="0" w:space="0" w:color="auto"/>
                        <w:right w:val="none" w:sz="0" w:space="0" w:color="auto"/>
                      </w:divBdr>
                      <w:divsChild>
                        <w:div w:id="2107068823">
                          <w:marLeft w:val="0"/>
                          <w:marRight w:val="0"/>
                          <w:marTop w:val="0"/>
                          <w:marBottom w:val="0"/>
                          <w:divBdr>
                            <w:top w:val="none" w:sz="0" w:space="0" w:color="auto"/>
                            <w:left w:val="none" w:sz="0" w:space="0" w:color="auto"/>
                            <w:bottom w:val="none" w:sz="0" w:space="0" w:color="auto"/>
                            <w:right w:val="none" w:sz="0" w:space="0" w:color="auto"/>
                          </w:divBdr>
                          <w:divsChild>
                            <w:div w:id="1870797852">
                              <w:marLeft w:val="0"/>
                              <w:marRight w:val="0"/>
                              <w:marTop w:val="0"/>
                              <w:marBottom w:val="0"/>
                              <w:divBdr>
                                <w:top w:val="none" w:sz="0" w:space="0" w:color="auto"/>
                                <w:left w:val="none" w:sz="0" w:space="0" w:color="auto"/>
                                <w:bottom w:val="none" w:sz="0" w:space="0" w:color="auto"/>
                                <w:right w:val="none" w:sz="0" w:space="0" w:color="auto"/>
                              </w:divBdr>
                            </w:div>
                          </w:divsChild>
                        </w:div>
                        <w:div w:id="1200628175">
                          <w:marLeft w:val="0"/>
                          <w:marRight w:val="0"/>
                          <w:marTop w:val="0"/>
                          <w:marBottom w:val="0"/>
                          <w:divBdr>
                            <w:top w:val="none" w:sz="0" w:space="0" w:color="auto"/>
                            <w:left w:val="none" w:sz="0" w:space="0" w:color="auto"/>
                            <w:bottom w:val="none" w:sz="0" w:space="0" w:color="auto"/>
                            <w:right w:val="none" w:sz="0" w:space="0" w:color="auto"/>
                          </w:divBdr>
                          <w:divsChild>
                            <w:div w:id="647514735">
                              <w:marLeft w:val="0"/>
                              <w:marRight w:val="0"/>
                              <w:marTop w:val="0"/>
                              <w:marBottom w:val="0"/>
                              <w:divBdr>
                                <w:top w:val="none" w:sz="0" w:space="0" w:color="auto"/>
                                <w:left w:val="none" w:sz="0" w:space="0" w:color="auto"/>
                                <w:bottom w:val="none" w:sz="0" w:space="0" w:color="auto"/>
                                <w:right w:val="none" w:sz="0" w:space="0" w:color="auto"/>
                              </w:divBdr>
                            </w:div>
                            <w:div w:id="349376698">
                              <w:marLeft w:val="0"/>
                              <w:marRight w:val="0"/>
                              <w:marTop w:val="0"/>
                              <w:marBottom w:val="0"/>
                              <w:divBdr>
                                <w:top w:val="none" w:sz="0" w:space="0" w:color="auto"/>
                                <w:left w:val="none" w:sz="0" w:space="0" w:color="auto"/>
                                <w:bottom w:val="none" w:sz="0" w:space="0" w:color="auto"/>
                                <w:right w:val="none" w:sz="0" w:space="0" w:color="auto"/>
                              </w:divBdr>
                            </w:div>
                          </w:divsChild>
                        </w:div>
                        <w:div w:id="752358594">
                          <w:marLeft w:val="0"/>
                          <w:marRight w:val="0"/>
                          <w:marTop w:val="0"/>
                          <w:marBottom w:val="0"/>
                          <w:divBdr>
                            <w:top w:val="none" w:sz="0" w:space="0" w:color="auto"/>
                            <w:left w:val="none" w:sz="0" w:space="0" w:color="auto"/>
                            <w:bottom w:val="none" w:sz="0" w:space="0" w:color="auto"/>
                            <w:right w:val="none" w:sz="0" w:space="0" w:color="auto"/>
                          </w:divBdr>
                          <w:divsChild>
                            <w:div w:id="35470162">
                              <w:marLeft w:val="0"/>
                              <w:marRight w:val="0"/>
                              <w:marTop w:val="0"/>
                              <w:marBottom w:val="0"/>
                              <w:divBdr>
                                <w:top w:val="none" w:sz="0" w:space="0" w:color="auto"/>
                                <w:left w:val="none" w:sz="0" w:space="0" w:color="auto"/>
                                <w:bottom w:val="none" w:sz="0" w:space="0" w:color="auto"/>
                                <w:right w:val="none" w:sz="0" w:space="0" w:color="auto"/>
                              </w:divBdr>
                            </w:div>
                            <w:div w:id="15574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674">
          <w:marLeft w:val="0"/>
          <w:marRight w:val="0"/>
          <w:marTop w:val="0"/>
          <w:marBottom w:val="0"/>
          <w:divBdr>
            <w:top w:val="none" w:sz="0" w:space="0" w:color="auto"/>
            <w:left w:val="none" w:sz="0" w:space="0" w:color="auto"/>
            <w:bottom w:val="none" w:sz="0" w:space="0" w:color="auto"/>
            <w:right w:val="none" w:sz="0" w:space="0" w:color="auto"/>
          </w:divBdr>
        </w:div>
      </w:divsChild>
    </w:div>
    <w:div w:id="1243223926">
      <w:bodyDiv w:val="1"/>
      <w:marLeft w:val="0"/>
      <w:marRight w:val="0"/>
      <w:marTop w:val="0"/>
      <w:marBottom w:val="0"/>
      <w:divBdr>
        <w:top w:val="none" w:sz="0" w:space="0" w:color="auto"/>
        <w:left w:val="none" w:sz="0" w:space="0" w:color="auto"/>
        <w:bottom w:val="none" w:sz="0" w:space="0" w:color="auto"/>
        <w:right w:val="none" w:sz="0" w:space="0" w:color="auto"/>
      </w:divBdr>
    </w:div>
    <w:div w:id="1323121549">
      <w:bodyDiv w:val="1"/>
      <w:marLeft w:val="0"/>
      <w:marRight w:val="0"/>
      <w:marTop w:val="0"/>
      <w:marBottom w:val="0"/>
      <w:divBdr>
        <w:top w:val="none" w:sz="0" w:space="0" w:color="auto"/>
        <w:left w:val="none" w:sz="0" w:space="0" w:color="auto"/>
        <w:bottom w:val="none" w:sz="0" w:space="0" w:color="auto"/>
        <w:right w:val="none" w:sz="0" w:space="0" w:color="auto"/>
      </w:divBdr>
    </w:div>
    <w:div w:id="1458183831">
      <w:bodyDiv w:val="1"/>
      <w:marLeft w:val="0"/>
      <w:marRight w:val="0"/>
      <w:marTop w:val="0"/>
      <w:marBottom w:val="0"/>
      <w:divBdr>
        <w:top w:val="none" w:sz="0" w:space="0" w:color="auto"/>
        <w:left w:val="none" w:sz="0" w:space="0" w:color="auto"/>
        <w:bottom w:val="none" w:sz="0" w:space="0" w:color="auto"/>
        <w:right w:val="none" w:sz="0" w:space="0" w:color="auto"/>
      </w:divBdr>
    </w:div>
    <w:div w:id="1492676370">
      <w:bodyDiv w:val="1"/>
      <w:marLeft w:val="0"/>
      <w:marRight w:val="0"/>
      <w:marTop w:val="0"/>
      <w:marBottom w:val="0"/>
      <w:divBdr>
        <w:top w:val="none" w:sz="0" w:space="0" w:color="auto"/>
        <w:left w:val="none" w:sz="0" w:space="0" w:color="auto"/>
        <w:bottom w:val="none" w:sz="0" w:space="0" w:color="auto"/>
        <w:right w:val="none" w:sz="0" w:space="0" w:color="auto"/>
      </w:divBdr>
    </w:div>
    <w:div w:id="17182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spavia.it/ammissione-c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905</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Istituto Universitario Studi Superiori Pavia</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Cerniglia</dc:creator>
  <cp:keywords/>
  <dc:description/>
  <cp:lastModifiedBy>Diara Dieng</cp:lastModifiedBy>
  <cp:revision>5</cp:revision>
  <dcterms:created xsi:type="dcterms:W3CDTF">2022-06-08T14:16:00Z</dcterms:created>
  <dcterms:modified xsi:type="dcterms:W3CDTF">2022-06-09T08:58:00Z</dcterms:modified>
</cp:coreProperties>
</file>